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pBdr>
          <w:between w:val="none"/>
          <w:top w:val="none"/>
          <w:left w:val="none"/>
          <w:bottom w:val="none"/>
          <w:right w:val="none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>
        <w:rPr>
          <w:rFonts w:ascii="Calibri" w:hAnsi="Calibri"/>
          <w:noProof/>
          <w:position w:val="0"/>
        </w:rPr>
        <w:drawing>
          <wp:inline distT="0" distB="0" distL="0" distR="0">
            <wp:extent cx="3556635" cy="1371600"/>
            <wp:effectExtent l="0" t="0" r="0" b="0"/>
            <wp:docPr id="1025" name="shape1025" hidden="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 preferRelativeResize="1"/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jc w:val="center"/>
        <w:pBdr>
          <w:between w:val="none"/>
          <w:top w:val="none"/>
          <w:left w:val="none"/>
          <w:bottom w:val="none"/>
          <w:right w:val="none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</w:p>
    <w:p>
      <w:pPr>
        <w:jc w:val="center"/>
        <w:pBdr>
          <w:between w:val="none"/>
          <w:top w:val="none"/>
          <w:left w:val="none"/>
          <w:bottom w:val="none"/>
          <w:right w:val="none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</w:p>
    <w:p>
      <w:pPr>
        <w:jc w:val="center"/>
        <w:pBdr>
          <w:between w:val="none"/>
          <w:top w:val="none"/>
          <w:left w:val="none"/>
          <w:bottom w:val="none"/>
          <w:right w:val="none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</w:p>
    <w:p>
      <w:pPr>
        <w:jc w:val="center"/>
        <w:pBdr>
          <w:between w:val="none"/>
          <w:top w:val="none"/>
          <w:left w:val="none"/>
          <w:bottom w:val="none"/>
          <w:right w:val="none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</w:p>
    <w:p>
      <w:pPr>
        <w:jc w:val="center"/>
        <w:pBdr>
          <w:between w:val="none"/>
          <w:top w:val="none"/>
          <w:left w:val="none"/>
          <w:bottom w:val="none"/>
          <w:right w:val="none"/>
        </w:pBdr>
        <w:spacing w:line="240" w:lineRule="auto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>
      <w:pPr>
        <w:jc w:val="center"/>
        <w:pBdr>
          <w:between w:val="none"/>
          <w:top w:val="none"/>
          <w:left w:val="none"/>
          <w:bottom w:val="none"/>
          <w:right w:val="none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</w:p>
    <w:p>
      <w:pPr>
        <w:jc w:val="center"/>
        <w:pBdr>
          <w:between w:val="none"/>
          <w:top w:val="none"/>
          <w:left w:val="none"/>
          <w:bottom w:val="none"/>
          <w:right w:val="none"/>
        </w:pBdr>
        <w:spacing w:line="276" w:lineRule="auto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компетенция «Преподавание в младших классах»</w:t>
      </w:r>
    </w:p>
    <w:p>
      <w:pPr>
        <w:jc w:val="center"/>
        <w:pBdr>
          <w:between w:val="none"/>
          <w:top w:val="none"/>
          <w:left w:val="none"/>
          <w:bottom w:val="none"/>
          <w:right w:val="none"/>
        </w:pBdr>
        <w:spacing w:line="276" w:lineRule="auto"/>
        <w:rPr>
          <w:rFonts w:eastAsia="Times New Roman" w:cs="Times New Roman"/>
          <w:color w:val="000000"/>
          <w:sz w:val="36"/>
          <w:szCs w:val="36"/>
          <w:rtl w:val="off"/>
        </w:rPr>
      </w:pPr>
      <w:r>
        <w:rPr>
          <w:rFonts w:eastAsia="Times New Roman" w:cs="Times New Roman"/>
          <w:color w:val="FF0000"/>
          <w:sz w:val="36"/>
          <w:szCs w:val="36"/>
        </w:rPr>
        <w:t xml:space="preserve"> </w:t>
      </w:r>
      <w:r>
        <w:rPr>
          <w:rFonts w:eastAsia="Times New Roman" w:cs="Times New Roman"/>
          <w:sz w:val="36"/>
          <w:szCs w:val="36"/>
        </w:rPr>
        <w:t xml:space="preserve">Регионального этапа </w:t>
      </w:r>
      <w:r>
        <w:rPr>
          <w:rFonts w:eastAsia="Times New Roman" w:cs="Times New Roman"/>
          <w:color w:val="000000"/>
          <w:sz w:val="36"/>
          <w:szCs w:val="36"/>
        </w:rPr>
        <w:t>Чемпионата по профессиональному мастерству «Профессионалы» в 2024 г.</w:t>
      </w:r>
    </w:p>
    <w:p>
      <w:pPr>
        <w:jc w:val="center"/>
        <w:pBdr>
          <w:between w:val="none"/>
          <w:top w:val="none"/>
          <w:left w:val="none"/>
          <w:bottom w:val="none"/>
          <w:right w:val="none"/>
        </w:pBdr>
        <w:spacing w:line="276" w:lineRule="auto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  <w:rtl w:val="off"/>
        </w:rPr>
        <w:t>в Ленинградской области</w:t>
      </w:r>
    </w:p>
    <w:p>
      <w:pPr>
        <w:pBdr>
          <w:between w:val="none"/>
          <w:top w:val="none"/>
          <w:left w:val="none"/>
          <w:bottom w:val="none"/>
          <w:right w:val="none"/>
        </w:pBdr>
        <w:spacing w:line="240" w:lineRule="auto"/>
        <w:rPr>
          <w:rFonts w:eastAsia="Times New Roman" w:cs="Times New Roman"/>
          <w:color w:val="000000"/>
        </w:rPr>
      </w:pPr>
    </w:p>
    <w:p>
      <w:pPr>
        <w:pBdr>
          <w:between w:val="none"/>
          <w:top w:val="none"/>
          <w:left w:val="none"/>
          <w:bottom w:val="none"/>
          <w:right w:val="none"/>
        </w:pBdr>
        <w:spacing w:line="240" w:lineRule="auto"/>
        <w:rPr>
          <w:rFonts w:eastAsia="Times New Roman" w:cs="Times New Roman"/>
          <w:color w:val="000000"/>
        </w:rPr>
      </w:pPr>
    </w:p>
    <w:p>
      <w:pPr>
        <w:pBdr>
          <w:between w:val="none"/>
          <w:top w:val="none"/>
          <w:left w:val="none"/>
          <w:bottom w:val="none"/>
          <w:right w:val="none"/>
        </w:pBdr>
        <w:spacing w:line="240" w:lineRule="auto"/>
        <w:rPr>
          <w:rFonts w:eastAsia="Times New Roman" w:cs="Times New Roman"/>
          <w:color w:val="000000"/>
        </w:rPr>
      </w:pPr>
    </w:p>
    <w:p>
      <w:pPr>
        <w:pBdr>
          <w:between w:val="none"/>
          <w:top w:val="none"/>
          <w:left w:val="none"/>
          <w:bottom w:val="none"/>
          <w:right w:val="none"/>
        </w:pBdr>
        <w:spacing w:line="240" w:lineRule="auto"/>
        <w:rPr>
          <w:rFonts w:eastAsia="Times New Roman" w:cs="Times New Roman"/>
          <w:color w:val="000000"/>
        </w:rPr>
      </w:pPr>
    </w:p>
    <w:p>
      <w:pPr>
        <w:pBdr>
          <w:between w:val="none"/>
          <w:top w:val="none"/>
          <w:left w:val="none"/>
          <w:bottom w:val="none"/>
          <w:right w:val="none"/>
        </w:pBdr>
        <w:spacing w:line="240" w:lineRule="auto"/>
        <w:rPr>
          <w:rFonts w:eastAsia="Times New Roman" w:cs="Times New Roman"/>
          <w:color w:val="000000"/>
        </w:rPr>
      </w:pPr>
    </w:p>
    <w:p>
      <w:pPr>
        <w:pBdr>
          <w:between w:val="none"/>
          <w:top w:val="none"/>
          <w:left w:val="none"/>
          <w:bottom w:val="none"/>
          <w:right w:val="none"/>
        </w:pBdr>
        <w:spacing w:line="240" w:lineRule="auto"/>
        <w:rPr>
          <w:rFonts w:eastAsia="Times New Roman" w:cs="Times New Roman"/>
          <w:color w:val="000000"/>
        </w:rPr>
      </w:pPr>
    </w:p>
    <w:p>
      <w:pPr>
        <w:pBdr>
          <w:between w:val="none"/>
          <w:top w:val="none"/>
          <w:left w:val="none"/>
          <w:bottom w:val="none"/>
          <w:right w:val="none"/>
        </w:pBdr>
        <w:spacing w:line="240" w:lineRule="auto"/>
        <w:rPr>
          <w:rFonts w:eastAsia="Times New Roman" w:cs="Times New Roman"/>
          <w:color w:val="000000"/>
        </w:rPr>
      </w:pPr>
    </w:p>
    <w:p>
      <w:pPr>
        <w:pBdr>
          <w:between w:val="none"/>
          <w:top w:val="none"/>
          <w:left w:val="none"/>
          <w:bottom w:val="none"/>
          <w:right w:val="none"/>
        </w:pBdr>
        <w:spacing w:line="240" w:lineRule="auto"/>
        <w:rPr>
          <w:rFonts w:eastAsia="Times New Roman" w:cs="Times New Roman"/>
          <w:color w:val="000000"/>
        </w:rPr>
      </w:pPr>
    </w:p>
    <w:p>
      <w:pPr>
        <w:pBdr>
          <w:between w:val="none"/>
          <w:top w:val="none"/>
          <w:left w:val="none"/>
          <w:bottom w:val="none"/>
          <w:right w:val="none"/>
        </w:pBdr>
        <w:spacing w:line="240" w:lineRule="auto"/>
        <w:rPr>
          <w:rFonts w:eastAsia="Times New Roman" w:cs="Times New Roman"/>
          <w:color w:val="000000"/>
        </w:rPr>
      </w:pPr>
    </w:p>
    <w:p>
      <w:pPr>
        <w:pBdr>
          <w:between w:val="none"/>
          <w:top w:val="none"/>
          <w:left w:val="none"/>
          <w:bottom w:val="none"/>
          <w:right w:val="none"/>
        </w:pBdr>
        <w:spacing w:line="240" w:lineRule="auto"/>
        <w:rPr>
          <w:rFonts w:eastAsia="Times New Roman" w:cs="Times New Roman"/>
          <w:color w:val="000000"/>
        </w:rPr>
      </w:pPr>
    </w:p>
    <w:p>
      <w:pPr>
        <w:pBdr>
          <w:between w:val="none"/>
          <w:top w:val="none"/>
          <w:left w:val="none"/>
          <w:bottom w:val="none"/>
          <w:right w:val="none"/>
        </w:pBdr>
        <w:spacing w:line="240" w:lineRule="auto"/>
        <w:rPr>
          <w:rFonts w:eastAsia="Times New Roman" w:cs="Times New Roman"/>
          <w:color w:val="000000"/>
        </w:rPr>
      </w:pPr>
    </w:p>
    <w:p>
      <w:pPr>
        <w:pBdr>
          <w:between w:val="none"/>
          <w:top w:val="none"/>
          <w:left w:val="none"/>
          <w:bottom w:val="none"/>
          <w:right w:val="none"/>
        </w:pBdr>
        <w:spacing w:line="240" w:lineRule="auto"/>
        <w:rPr>
          <w:rFonts w:eastAsia="Times New Roman" w:cs="Times New Roman"/>
          <w:color w:val="000000"/>
        </w:rPr>
      </w:pPr>
    </w:p>
    <w:p>
      <w:pPr>
        <w:pBdr>
          <w:between w:val="none"/>
          <w:top w:val="none"/>
          <w:left w:val="none"/>
          <w:bottom w:val="none"/>
          <w:right w:val="none"/>
        </w:pBdr>
        <w:spacing w:line="240" w:lineRule="auto"/>
        <w:rPr>
          <w:rFonts w:eastAsia="Times New Roman" w:cs="Times New Roman"/>
          <w:color w:val="000000"/>
        </w:rPr>
      </w:pPr>
    </w:p>
    <w:p>
      <w:pPr>
        <w:pBdr>
          <w:between w:val="none"/>
          <w:top w:val="none"/>
          <w:left w:val="none"/>
          <w:bottom w:val="none"/>
          <w:right w:val="none"/>
        </w:pBdr>
        <w:spacing w:line="240" w:lineRule="auto"/>
        <w:rPr>
          <w:rFonts w:eastAsia="Times New Roman" w:cs="Times New Roman"/>
          <w:color w:val="000000"/>
        </w:rPr>
      </w:pPr>
    </w:p>
    <w:p>
      <w:pPr>
        <w:pBdr>
          <w:between w:val="none"/>
          <w:top w:val="none"/>
          <w:left w:val="none"/>
          <w:bottom w:val="none"/>
          <w:right w:val="none"/>
        </w:pBdr>
        <w:spacing w:line="240" w:lineRule="auto"/>
        <w:rPr>
          <w:rFonts w:eastAsia="Times New Roman" w:cs="Times New Roman"/>
          <w:color w:val="000000"/>
        </w:rPr>
      </w:pPr>
    </w:p>
    <w:p>
      <w:pPr>
        <w:pBdr>
          <w:between w:val="none"/>
          <w:top w:val="none"/>
          <w:left w:val="none"/>
          <w:bottom w:val="none"/>
          <w:right w:val="none"/>
        </w:pBdr>
        <w:spacing w:line="240" w:lineRule="auto"/>
        <w:rPr>
          <w:rFonts w:eastAsia="Times New Roman" w:cs="Times New Roman"/>
          <w:color w:val="000000"/>
        </w:rPr>
      </w:pPr>
    </w:p>
    <w:p>
      <w:pPr>
        <w:pBdr>
          <w:between w:val="none"/>
          <w:top w:val="none"/>
          <w:left w:val="none"/>
          <w:bottom w:val="none"/>
          <w:right w:val="none"/>
        </w:pBdr>
        <w:spacing w:line="240" w:lineRule="auto"/>
        <w:rPr>
          <w:rFonts w:eastAsia="Times New Roman" w:cs="Times New Roman"/>
          <w:color w:val="000000"/>
        </w:rPr>
      </w:pPr>
    </w:p>
    <w:p>
      <w:pPr>
        <w:pBdr>
          <w:between w:val="none"/>
          <w:top w:val="none"/>
          <w:left w:val="none"/>
          <w:bottom w:val="none"/>
          <w:right w:val="none"/>
        </w:pBdr>
        <w:spacing w:line="240" w:lineRule="auto"/>
        <w:rPr>
          <w:rFonts w:eastAsia="Times New Roman" w:cs="Times New Roman"/>
          <w:color w:val="000000"/>
        </w:rPr>
      </w:pPr>
    </w:p>
    <w:p>
      <w:pPr>
        <w:pBdr>
          <w:between w:val="none"/>
          <w:top w:val="none"/>
          <w:left w:val="none"/>
          <w:bottom w:val="none"/>
          <w:right w:val="none"/>
        </w:pBdr>
        <w:spacing w:line="240" w:lineRule="auto"/>
        <w:rPr>
          <w:rFonts w:eastAsia="Times New Roman" w:cs="Times New Roman"/>
          <w:color w:val="000000"/>
        </w:rPr>
      </w:pPr>
    </w:p>
    <w:p>
      <w:pPr>
        <w:pBdr>
          <w:between w:val="none"/>
          <w:top w:val="none"/>
          <w:left w:val="none"/>
          <w:bottom w:val="none"/>
          <w:right w:val="none"/>
        </w:pBdr>
        <w:spacing w:line="240" w:lineRule="auto"/>
        <w:rPr>
          <w:rFonts w:eastAsia="Times New Roman" w:cs="Times New Roman"/>
          <w:color w:val="000000"/>
        </w:rPr>
      </w:pPr>
    </w:p>
    <w:p>
      <w:pPr>
        <w:pBdr>
          <w:between w:val="none"/>
          <w:top w:val="none"/>
          <w:left w:val="none"/>
          <w:bottom w:val="none"/>
          <w:right w:val="none"/>
        </w:pBdr>
        <w:spacing w:line="240" w:lineRule="auto"/>
        <w:rPr>
          <w:rFonts w:eastAsia="Times New Roman" w:cs="Times New Roman"/>
          <w:color w:val="000000"/>
        </w:rPr>
      </w:pPr>
    </w:p>
    <w:p>
      <w:pPr>
        <w:jc w:val="center"/>
        <w:pBdr>
          <w:between w:val="none"/>
          <w:top w:val="none"/>
          <w:left w:val="none"/>
          <w:bottom w:val="none"/>
          <w:right w:val="none"/>
        </w:pBdr>
        <w:spacing w:line="240" w:lineRule="auto"/>
        <w:rPr>
          <w:rFonts w:eastAsia="Times New Roman" w:cs="Times New Roman"/>
          <w:color w:val="000000"/>
        </w:rPr>
      </w:pPr>
    </w:p>
    <w:p>
      <w:pPr>
        <w:jc w:val="center"/>
        <w:pBdr>
          <w:between w:val="none"/>
          <w:top w:val="none"/>
          <w:left w:val="none"/>
          <w:bottom w:val="none"/>
          <w:right w:val="none"/>
        </w:pBdr>
        <w:spacing w:line="240" w:lineRule="auto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2024 г.</w:t>
      </w:r>
    </w:p>
    <w:p>
      <w:pPr>
        <w:pBdr>
          <w:between w:val="none"/>
          <w:top w:val="none"/>
          <w:left w:val="none"/>
          <w:bottom w:val="none"/>
          <w:right w:val="none"/>
        </w:pBdr>
        <w:spacing w:line="240" w:lineRule="auto"/>
        <w:rPr>
          <w:rFonts w:eastAsia="Times New Roman" w:cs="Times New Roman"/>
          <w:color w:val="000000"/>
        </w:rPr>
      </w:pPr>
    </w:p>
    <w:p>
      <w:pPr>
        <w:pBdr>
          <w:between w:val="none"/>
          <w:top w:val="none"/>
          <w:left w:val="none"/>
          <w:bottom w:val="none"/>
          <w:right w:val="none"/>
        </w:pBdr>
        <w:spacing w:line="240" w:lineRule="auto"/>
        <w:rPr>
          <w:rFonts w:eastAsia="Times New Roman" w:cs="Times New Roman"/>
          <w:color w:val="000000"/>
        </w:rPr>
      </w:pPr>
    </w:p>
    <w:p>
      <w:pPr>
        <w:pBdr>
          <w:between w:val="none"/>
          <w:top w:val="none"/>
          <w:left w:val="none"/>
          <w:bottom w:val="none"/>
          <w:right w:val="none"/>
        </w:pBdr>
        <w:spacing w:line="240" w:lineRule="auto"/>
        <w:rPr>
          <w:rFonts w:eastAsia="Times New Roman" w:cs="Times New Roman"/>
          <w:color w:val="000000"/>
        </w:rPr>
      </w:pPr>
    </w:p>
    <w:p>
      <w:pPr>
        <w:pBdr>
          <w:between w:val="none"/>
          <w:top w:val="none"/>
          <w:left w:val="none"/>
          <w:bottom w:val="none"/>
          <w:right w:val="none"/>
        </w:pBdr>
        <w:spacing w:line="240" w:lineRule="auto"/>
        <w:rPr>
          <w:rFonts w:eastAsia="Times New Roman" w:cs="Times New Roman"/>
          <w:color w:val="000000"/>
        </w:rPr>
      </w:pPr>
    </w:p>
    <w:p>
      <w:pPr>
        <w:keepNext/>
        <w:keepLines/>
        <w:jc w:val="center"/>
        <w:pBdr>
          <w:between w:val="none"/>
          <w:top w:val="none"/>
          <w:left w:val="none"/>
          <w:bottom w:val="none"/>
          <w:right w:val="none"/>
        </w:pBdr>
        <w:spacing w:line="480" w:lineRule="auto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-1"/>
        <w:docPartObj>
          <w:docPartGallery w:val="Table of Contents"/>
          <w:docPartUnique/>
        </w:docPartObj>
      </w:sdtPr>
      <w:sdtContent>
        <w:p>
          <w:pPr>
            <w:pBdr>
              <w:between w:val="none"/>
              <w:top w:val="none"/>
              <w:left w:val="none"/>
              <w:bottom w:val="none"/>
              <w:right w:val="none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r>
            <w:fldChar w:fldCharType="begin"/>
          </w:r>
          <w:r>
            <w:instrText xml:space="preserve"> HYPERLINK \l "_heading=h.30j0zll" \o "#_heading=h.30j0zll" </w:instrText>
          </w:r>
          <w:r>
            <w:fldChar w:fldCharType="separate"/>
          </w:r>
          <w:r>
            <w:rPr>
              <w:rFonts w:eastAsia="Times New Roman" w:cs="Times New Roman"/>
              <w:color w:val="0000FF"/>
              <w:sz w:val="28"/>
              <w:szCs w:val="28"/>
              <w:u w:val="single" w:color="auto"/>
            </w:rPr>
            <w:t>1. Область применения</w:t>
          </w:r>
          <w:r>
            <w:rPr>
              <w:rFonts w:eastAsia="Times New Roman" w:cs="Times New Roman"/>
              <w:color w:val="0000FF"/>
              <w:sz w:val="28"/>
              <w:szCs w:val="28"/>
              <w:u w:val="single" w:color="auto"/>
            </w:rPr>
            <w:fldChar w:fldCharType="end"/>
          </w:r>
          <w:r>
            <w:rPr>
              <w:rFonts w:eastAsia="Times New Roman" w:cs="Times New Roman"/>
              <w:color w:val="0000FF"/>
              <w:sz w:val="28"/>
              <w:szCs w:val="28"/>
              <w:u w:val="single" w:color="auto"/>
            </w:rPr>
            <w:fldChar w:fldCharType="begin"/>
          </w:r>
          <w:r>
            <w:rPr>
              <w:rFonts w:eastAsia="Times New Roman" w:cs="Times New Roman"/>
              <w:color w:val="0000FF"/>
              <w:sz w:val="28"/>
              <w:szCs w:val="28"/>
              <w:u w:val="single" w:color="auto"/>
            </w:rPr>
            <w:instrText xml:space="preserve"> HYPERLINK \l "_heading=h.30j0zll" \o "#_heading=h.30j0zll" </w:instrText>
          </w:r>
          <w:r>
            <w:rPr>
              <w:rFonts w:eastAsia="Times New Roman" w:cs="Times New Roman"/>
              <w:color w:val="0000FF"/>
              <w:sz w:val="28"/>
              <w:szCs w:val="28"/>
              <w:u w:val="single" w:color="auto"/>
            </w:rPr>
            <w:fldChar w:fldCharType="separate"/>
          </w:r>
          <w:r>
            <w:rPr>
              <w:rFonts w:eastAsia="Times New Roman" w:cs="Times New Roman"/>
              <w:color w:val="000000"/>
              <w:sz w:val="28"/>
              <w:szCs w:val="28"/>
            </w:rPr>
            <w:tab/>
          </w:r>
          <w:r>
            <w:rPr>
              <w:rFonts w:eastAsia="Times New Roman" w:cs="Times New Roman"/>
              <w:color w:val="000000"/>
              <w:sz w:val="28"/>
              <w:szCs w:val="28"/>
            </w:rPr>
            <w:t>3</w:t>
          </w:r>
          <w:r>
            <w:rPr>
              <w:rFonts w:eastAsia="Times New Roman" w:cs="Times New Roman"/>
              <w:color w:val="000000"/>
              <w:sz w:val="28"/>
              <w:szCs w:val="28"/>
            </w:rPr>
            <w:fldChar w:fldCharType="end"/>
          </w:r>
        </w:p>
        <w:p>
          <w:pPr>
            <w:pBdr>
              <w:between w:val="none"/>
              <w:top w:val="none"/>
              <w:left w:val="none"/>
              <w:bottom w:val="none"/>
              <w:right w:val="none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HYPERLINK \l "_heading=h.1fob9te" \o "#_heading=h.1fob9te" </w:instrText>
          </w:r>
          <w:r>
            <w:fldChar w:fldCharType="separate"/>
          </w:r>
          <w:r>
            <w:rPr>
              <w:rFonts w:eastAsia="Times New Roman" w:cs="Times New Roman"/>
              <w:color w:val="0000FF"/>
              <w:sz w:val="28"/>
              <w:szCs w:val="28"/>
              <w:u w:val="single" w:color="auto"/>
            </w:rPr>
            <w:t>2. Нормативные ссылки</w:t>
          </w:r>
          <w:r>
            <w:rPr>
              <w:rFonts w:eastAsia="Times New Roman" w:cs="Times New Roman"/>
              <w:color w:val="0000FF"/>
              <w:sz w:val="28"/>
              <w:szCs w:val="28"/>
              <w:u w:val="single" w:color="auto"/>
            </w:rPr>
            <w:fldChar w:fldCharType="end"/>
          </w:r>
          <w:r>
            <w:rPr>
              <w:rFonts w:eastAsia="Times New Roman" w:cs="Times New Roman"/>
              <w:color w:val="0000FF"/>
              <w:sz w:val="28"/>
              <w:szCs w:val="28"/>
              <w:u w:val="single" w:color="auto"/>
            </w:rPr>
            <w:fldChar w:fldCharType="begin"/>
          </w:r>
          <w:r>
            <w:rPr>
              <w:rFonts w:eastAsia="Times New Roman" w:cs="Times New Roman"/>
              <w:color w:val="0000FF"/>
              <w:sz w:val="28"/>
              <w:szCs w:val="28"/>
              <w:u w:val="single" w:color="auto"/>
            </w:rPr>
            <w:instrText xml:space="preserve"> HYPERLINK \l "_heading=h.1fob9te" \o "#_heading=h.1fob9te" </w:instrText>
          </w:r>
          <w:r>
            <w:rPr>
              <w:rFonts w:eastAsia="Times New Roman" w:cs="Times New Roman"/>
              <w:color w:val="0000FF"/>
              <w:sz w:val="28"/>
              <w:szCs w:val="28"/>
              <w:u w:val="single" w:color="auto"/>
            </w:rPr>
            <w:fldChar w:fldCharType="separate"/>
          </w:r>
          <w:r>
            <w:rPr>
              <w:rFonts w:eastAsia="Times New Roman" w:cs="Times New Roman"/>
              <w:color w:val="000000"/>
              <w:sz w:val="28"/>
              <w:szCs w:val="28"/>
            </w:rPr>
            <w:tab/>
          </w:r>
          <w:r>
            <w:rPr>
              <w:rFonts w:eastAsia="Times New Roman" w:cs="Times New Roman"/>
              <w:color w:val="000000"/>
              <w:sz w:val="28"/>
              <w:szCs w:val="28"/>
            </w:rPr>
            <w:t>3</w:t>
          </w:r>
          <w:r>
            <w:rPr>
              <w:rFonts w:eastAsia="Times New Roman" w:cs="Times New Roman"/>
              <w:color w:val="000000"/>
              <w:sz w:val="28"/>
              <w:szCs w:val="28"/>
            </w:rPr>
            <w:fldChar w:fldCharType="end"/>
          </w:r>
        </w:p>
        <w:p>
          <w:pPr>
            <w:pBdr>
              <w:between w:val="none"/>
              <w:top w:val="none"/>
              <w:left w:val="none"/>
              <w:bottom w:val="none"/>
              <w:right w:val="none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HYPERLINK \l "_heading=h.2et92p0" \o "#_heading=h.2et92p0" </w:instrText>
          </w:r>
          <w:r>
            <w:fldChar w:fldCharType="separate"/>
          </w:r>
          <w:r>
            <w:rPr>
              <w:rFonts w:eastAsia="Times New Roman" w:cs="Times New Roman"/>
              <w:color w:val="0000FF"/>
              <w:sz w:val="28"/>
              <w:szCs w:val="28"/>
              <w:u w:val="single" w:color="auto"/>
            </w:rPr>
            <w:t>3. Общие требования охраны труда</w:t>
          </w:r>
          <w:r>
            <w:rPr>
              <w:rFonts w:eastAsia="Times New Roman" w:cs="Times New Roman"/>
              <w:color w:val="0000FF"/>
              <w:sz w:val="28"/>
              <w:szCs w:val="28"/>
              <w:u w:val="single" w:color="auto"/>
            </w:rPr>
            <w:fldChar w:fldCharType="end"/>
          </w:r>
          <w:r>
            <w:rPr>
              <w:rFonts w:eastAsia="Times New Roman" w:cs="Times New Roman"/>
              <w:color w:val="0000FF"/>
              <w:sz w:val="28"/>
              <w:szCs w:val="28"/>
              <w:u w:val="single" w:color="auto"/>
            </w:rPr>
            <w:fldChar w:fldCharType="begin"/>
          </w:r>
          <w:r>
            <w:rPr>
              <w:rFonts w:eastAsia="Times New Roman" w:cs="Times New Roman"/>
              <w:color w:val="0000FF"/>
              <w:sz w:val="28"/>
              <w:szCs w:val="28"/>
              <w:u w:val="single" w:color="auto"/>
            </w:rPr>
            <w:instrText xml:space="preserve"> HYPERLINK \l "_heading=h.2et92p0" \o "#_heading=h.2et92p0" </w:instrText>
          </w:r>
          <w:r>
            <w:rPr>
              <w:rFonts w:eastAsia="Times New Roman" w:cs="Times New Roman"/>
              <w:color w:val="0000FF"/>
              <w:sz w:val="28"/>
              <w:szCs w:val="28"/>
              <w:u w:val="single" w:color="auto"/>
            </w:rPr>
            <w:fldChar w:fldCharType="separate"/>
          </w:r>
          <w:r>
            <w:rPr>
              <w:rFonts w:eastAsia="Times New Roman" w:cs="Times New Roman"/>
              <w:color w:val="000000"/>
              <w:sz w:val="28"/>
              <w:szCs w:val="28"/>
            </w:rPr>
            <w:tab/>
          </w:r>
          <w:r>
            <w:rPr>
              <w:rFonts w:eastAsia="Times New Roman" w:cs="Times New Roman"/>
              <w:color w:val="000000"/>
              <w:sz w:val="28"/>
              <w:szCs w:val="28"/>
            </w:rPr>
            <w:t>3</w:t>
          </w:r>
          <w:r>
            <w:rPr>
              <w:rFonts w:eastAsia="Times New Roman" w:cs="Times New Roman"/>
              <w:color w:val="000000"/>
              <w:sz w:val="28"/>
              <w:szCs w:val="28"/>
            </w:rPr>
            <w:fldChar w:fldCharType="end"/>
          </w:r>
        </w:p>
        <w:p>
          <w:pPr>
            <w:pBdr>
              <w:between w:val="none"/>
              <w:top w:val="none"/>
              <w:left w:val="none"/>
              <w:bottom w:val="none"/>
              <w:right w:val="none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HYPERLINK \l "_heading=h.tyjcwt" \o "#_heading=h.tyjcwt" </w:instrText>
          </w:r>
          <w:r>
            <w:fldChar w:fldCharType="separate"/>
          </w:r>
          <w:r>
            <w:rPr>
              <w:rFonts w:eastAsia="Times New Roman" w:cs="Times New Roman"/>
              <w:color w:val="0000FF"/>
              <w:sz w:val="28"/>
              <w:szCs w:val="28"/>
              <w:u w:val="single" w:color="auto"/>
            </w:rPr>
            <w:t>4. Требования охраны труда перед началом работы</w:t>
          </w:r>
          <w:r>
            <w:rPr>
              <w:rFonts w:eastAsia="Times New Roman" w:cs="Times New Roman"/>
              <w:color w:val="0000FF"/>
              <w:sz w:val="28"/>
              <w:szCs w:val="28"/>
              <w:u w:val="single" w:color="auto"/>
            </w:rPr>
            <w:fldChar w:fldCharType="end"/>
          </w:r>
          <w:r>
            <w:rPr>
              <w:rFonts w:eastAsia="Times New Roman" w:cs="Times New Roman"/>
              <w:color w:val="0000FF"/>
              <w:sz w:val="28"/>
              <w:szCs w:val="28"/>
              <w:u w:val="single" w:color="auto"/>
            </w:rPr>
            <w:fldChar w:fldCharType="begin"/>
          </w:r>
          <w:r>
            <w:rPr>
              <w:rFonts w:eastAsia="Times New Roman" w:cs="Times New Roman"/>
              <w:color w:val="0000FF"/>
              <w:sz w:val="28"/>
              <w:szCs w:val="28"/>
              <w:u w:val="single" w:color="auto"/>
            </w:rPr>
            <w:instrText xml:space="preserve"> HYPERLINK \l "_heading=h.tyjcwt" \o "#_heading=h.tyjcwt" </w:instrText>
          </w:r>
          <w:r>
            <w:rPr>
              <w:rFonts w:eastAsia="Times New Roman" w:cs="Times New Roman"/>
              <w:color w:val="0000FF"/>
              <w:sz w:val="28"/>
              <w:szCs w:val="28"/>
              <w:u w:val="single" w:color="auto"/>
            </w:rPr>
            <w:fldChar w:fldCharType="separate"/>
          </w:r>
          <w:r>
            <w:rPr>
              <w:rFonts w:eastAsia="Times New Roman" w:cs="Times New Roman"/>
              <w:color w:val="000000"/>
              <w:sz w:val="28"/>
              <w:szCs w:val="28"/>
            </w:rPr>
            <w:tab/>
          </w:r>
          <w:r>
            <w:rPr>
              <w:rFonts w:eastAsia="Times New Roman" w:cs="Times New Roman"/>
              <w:color w:val="000000"/>
              <w:sz w:val="28"/>
              <w:szCs w:val="28"/>
            </w:rPr>
            <w:t>6</w:t>
          </w:r>
          <w:r>
            <w:rPr>
              <w:rFonts w:eastAsia="Times New Roman" w:cs="Times New Roman"/>
              <w:color w:val="000000"/>
              <w:sz w:val="28"/>
              <w:szCs w:val="28"/>
            </w:rPr>
            <w:fldChar w:fldCharType="end"/>
          </w:r>
        </w:p>
        <w:p>
          <w:pPr>
            <w:pBdr>
              <w:between w:val="none"/>
              <w:top w:val="none"/>
              <w:left w:val="none"/>
              <w:bottom w:val="none"/>
              <w:right w:val="none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HYPERLINK \l "_heading=h.3dy6vkm" \o "#_heading=h.3dy6vkm" </w:instrText>
          </w:r>
          <w:r>
            <w:fldChar w:fldCharType="separate"/>
          </w:r>
          <w:r>
            <w:rPr>
              <w:rFonts w:eastAsia="Times New Roman" w:cs="Times New Roman"/>
              <w:color w:val="0000FF"/>
              <w:sz w:val="28"/>
              <w:szCs w:val="28"/>
              <w:u w:val="single" w:color="auto"/>
            </w:rPr>
            <w:t>5. Требования охраны труда во время работы</w:t>
          </w:r>
          <w:r>
            <w:rPr>
              <w:rFonts w:eastAsia="Times New Roman" w:cs="Times New Roman"/>
              <w:color w:val="0000FF"/>
              <w:sz w:val="28"/>
              <w:szCs w:val="28"/>
              <w:u w:val="single" w:color="auto"/>
            </w:rPr>
            <w:fldChar w:fldCharType="end"/>
          </w:r>
          <w:r>
            <w:rPr>
              <w:rFonts w:eastAsia="Times New Roman" w:cs="Times New Roman"/>
              <w:color w:val="0000FF"/>
              <w:sz w:val="28"/>
              <w:szCs w:val="28"/>
              <w:u w:val="single" w:color="auto"/>
            </w:rPr>
            <w:fldChar w:fldCharType="begin"/>
          </w:r>
          <w:r>
            <w:rPr>
              <w:rFonts w:eastAsia="Times New Roman" w:cs="Times New Roman"/>
              <w:color w:val="0000FF"/>
              <w:sz w:val="28"/>
              <w:szCs w:val="28"/>
              <w:u w:val="single" w:color="auto"/>
            </w:rPr>
            <w:instrText xml:space="preserve"> HYPERLINK \l "_heading=h.3dy6vkm" \o "#_heading=h.3dy6vkm" </w:instrText>
          </w:r>
          <w:r>
            <w:rPr>
              <w:rFonts w:eastAsia="Times New Roman" w:cs="Times New Roman"/>
              <w:color w:val="0000FF"/>
              <w:sz w:val="28"/>
              <w:szCs w:val="28"/>
              <w:u w:val="single" w:color="auto"/>
            </w:rPr>
            <w:fldChar w:fldCharType="separate"/>
          </w:r>
          <w:r>
            <w:rPr>
              <w:rFonts w:eastAsia="Times New Roman" w:cs="Times New Roman"/>
              <w:color w:val="000000"/>
              <w:sz w:val="28"/>
              <w:szCs w:val="28"/>
            </w:rPr>
            <w:tab/>
          </w:r>
          <w:r>
            <w:rPr>
              <w:rFonts w:eastAsia="Times New Roman" w:cs="Times New Roman"/>
              <w:color w:val="000000"/>
              <w:sz w:val="28"/>
              <w:szCs w:val="28"/>
            </w:rPr>
            <w:t>7</w:t>
          </w:r>
          <w:r>
            <w:rPr>
              <w:rFonts w:eastAsia="Times New Roman" w:cs="Times New Roman"/>
              <w:color w:val="000000"/>
              <w:sz w:val="28"/>
              <w:szCs w:val="28"/>
            </w:rPr>
            <w:fldChar w:fldCharType="end"/>
          </w:r>
        </w:p>
        <w:p>
          <w:pPr>
            <w:pBdr>
              <w:between w:val="none"/>
              <w:top w:val="none"/>
              <w:left w:val="none"/>
              <w:bottom w:val="none"/>
              <w:right w:val="none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HYPERLINK \l "_heading=h.1t3h5sf" \o "#_heading=h.1t3h5sf" </w:instrText>
          </w:r>
          <w:r>
            <w:fldChar w:fldCharType="separate"/>
          </w:r>
          <w:r>
            <w:rPr>
              <w:rFonts w:eastAsia="Times New Roman" w:cs="Times New Roman"/>
              <w:color w:val="0000FF"/>
              <w:sz w:val="28"/>
              <w:szCs w:val="28"/>
              <w:u w:val="single" w:color="auto"/>
            </w:rPr>
            <w:t>6. Требования охраны труда в аварийных ситуациях</w:t>
          </w:r>
          <w:r>
            <w:rPr>
              <w:rFonts w:eastAsia="Times New Roman" w:cs="Times New Roman"/>
              <w:color w:val="0000FF"/>
              <w:sz w:val="28"/>
              <w:szCs w:val="28"/>
              <w:u w:val="single" w:color="auto"/>
            </w:rPr>
            <w:fldChar w:fldCharType="end"/>
          </w:r>
          <w:r>
            <w:rPr>
              <w:rFonts w:eastAsia="Times New Roman" w:cs="Times New Roman"/>
              <w:color w:val="0000FF"/>
              <w:sz w:val="28"/>
              <w:szCs w:val="28"/>
              <w:u w:val="single" w:color="auto"/>
            </w:rPr>
            <w:fldChar w:fldCharType="begin"/>
          </w:r>
          <w:r>
            <w:rPr>
              <w:rFonts w:eastAsia="Times New Roman" w:cs="Times New Roman"/>
              <w:color w:val="0000FF"/>
              <w:sz w:val="28"/>
              <w:szCs w:val="28"/>
              <w:u w:val="single" w:color="auto"/>
            </w:rPr>
            <w:instrText xml:space="preserve"> HYPERLINK \l "_heading=h.1t3h5sf" \o "#_heading=h.1t3h5sf" </w:instrText>
          </w:r>
          <w:r>
            <w:rPr>
              <w:rFonts w:eastAsia="Times New Roman" w:cs="Times New Roman"/>
              <w:color w:val="0000FF"/>
              <w:sz w:val="28"/>
              <w:szCs w:val="28"/>
              <w:u w:val="single" w:color="auto"/>
            </w:rPr>
            <w:fldChar w:fldCharType="separate"/>
          </w:r>
          <w:r>
            <w:rPr>
              <w:rFonts w:eastAsia="Times New Roman" w:cs="Times New Roman"/>
              <w:color w:val="000000"/>
              <w:sz w:val="28"/>
              <w:szCs w:val="28"/>
            </w:rPr>
            <w:tab/>
          </w:r>
          <w:r>
            <w:rPr>
              <w:rFonts w:eastAsia="Times New Roman" w:cs="Times New Roman"/>
              <w:color w:val="000000"/>
              <w:sz w:val="28"/>
              <w:szCs w:val="28"/>
            </w:rPr>
            <w:t>9</w:t>
          </w:r>
          <w:r>
            <w:rPr>
              <w:rFonts w:eastAsia="Times New Roman" w:cs="Times New Roman"/>
              <w:color w:val="000000"/>
              <w:sz w:val="28"/>
              <w:szCs w:val="28"/>
            </w:rPr>
            <w:fldChar w:fldCharType="end"/>
          </w:r>
        </w:p>
        <w:p>
          <w:pPr>
            <w:pBdr>
              <w:between w:val="none"/>
              <w:top w:val="none"/>
              <w:left w:val="none"/>
              <w:bottom w:val="none"/>
              <w:right w:val="none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HYPERLINK \l "_heading=h.4d34og8" \o "#_heading=h.4d34og8" </w:instrText>
          </w:r>
          <w:r>
            <w:fldChar w:fldCharType="separate"/>
          </w:r>
          <w:r>
            <w:rPr>
              <w:rFonts w:eastAsia="Times New Roman" w:cs="Times New Roman"/>
              <w:color w:val="0000FF"/>
              <w:sz w:val="28"/>
              <w:szCs w:val="28"/>
              <w:u w:val="single" w:color="auto"/>
            </w:rPr>
            <w:t>7. Требования охраны труда по окончании работы</w:t>
          </w:r>
          <w:r>
            <w:rPr>
              <w:rFonts w:eastAsia="Times New Roman" w:cs="Times New Roman"/>
              <w:color w:val="0000FF"/>
              <w:sz w:val="28"/>
              <w:szCs w:val="28"/>
              <w:u w:val="single" w:color="auto"/>
            </w:rPr>
            <w:fldChar w:fldCharType="end"/>
          </w:r>
          <w:r>
            <w:rPr>
              <w:rFonts w:eastAsia="Times New Roman" w:cs="Times New Roman"/>
              <w:color w:val="0000FF"/>
              <w:sz w:val="28"/>
              <w:szCs w:val="28"/>
              <w:u w:val="single" w:color="auto"/>
            </w:rPr>
            <w:fldChar w:fldCharType="begin"/>
          </w:r>
          <w:r>
            <w:rPr>
              <w:rFonts w:eastAsia="Times New Roman" w:cs="Times New Roman"/>
              <w:color w:val="0000FF"/>
              <w:sz w:val="28"/>
              <w:szCs w:val="28"/>
              <w:u w:val="single" w:color="auto"/>
            </w:rPr>
            <w:instrText xml:space="preserve"> HYPERLINK \l "_heading=h.4d34og8" \o "#_heading=h.4d34og8" </w:instrText>
          </w:r>
          <w:r>
            <w:rPr>
              <w:rFonts w:eastAsia="Times New Roman" w:cs="Times New Roman"/>
              <w:color w:val="0000FF"/>
              <w:sz w:val="28"/>
              <w:szCs w:val="28"/>
              <w:u w:val="single" w:color="auto"/>
            </w:rPr>
            <w:fldChar w:fldCharType="separate"/>
          </w:r>
          <w:r>
            <w:rPr>
              <w:rFonts w:eastAsia="Times New Roman" w:cs="Times New Roman"/>
              <w:color w:val="000000"/>
              <w:sz w:val="28"/>
              <w:szCs w:val="28"/>
            </w:rPr>
            <w:tab/>
          </w:r>
          <w:r>
            <w:rPr>
              <w:rFonts w:eastAsia="Times New Roman" w:cs="Times New Roman"/>
              <w:color w:val="000000"/>
              <w:sz w:val="28"/>
              <w:szCs w:val="28"/>
            </w:rPr>
            <w:t>10</w:t>
          </w:r>
          <w:r>
            <w:rPr>
              <w:rFonts w:eastAsia="Times New Roman" w:cs="Times New Roman"/>
              <w:color w:val="000000"/>
              <w:sz w:val="28"/>
              <w:szCs w:val="28"/>
            </w:rPr>
            <w:fldChar w:fldCharType="end"/>
          </w:r>
          <w:r>
            <w:fldChar w:fldCharType="end"/>
          </w:r>
        </w:p>
      </w:sdtContent>
    </w:sdt>
    <w:p>
      <w:pPr>
        <w:pBdr>
          <w:between w:val="none"/>
          <w:top w:val="none"/>
          <w:left w:val="none"/>
          <w:bottom w:val="none"/>
          <w:right w:val="none"/>
        </w:pBdr>
        <w:spacing w:line="360" w:lineRule="auto"/>
        <w:rPr>
          <w:rFonts w:eastAsia="Times New Roman" w:cs="Times New Roman"/>
          <w:color w:val="000000"/>
        </w:rPr>
      </w:pPr>
    </w:p>
    <w:p>
      <w:pPr>
        <w:jc w:val="center"/>
        <w:pBdr>
          <w:between w:val="none"/>
          <w:top w:val="none"/>
          <w:left w:val="none"/>
          <w:bottom w:val="none"/>
          <w:right w:val="none"/>
        </w:pBdr>
        <w:spacing w:line="240" w:lineRule="auto"/>
        <w:rPr>
          <w:rFonts w:eastAsia="Times New Roman" w:cs="Times New Roman"/>
          <w:color w:val="000000"/>
        </w:rPr>
      </w:pPr>
    </w:p>
    <w:p>
      <w:pPr>
        <w:pBdr>
          <w:between w:val="none"/>
          <w:top w:val="none"/>
          <w:left w:val="none"/>
          <w:bottom w:val="none"/>
          <w:right w:val="none"/>
        </w:pBdr>
        <w:spacing w:line="240" w:lineRule="auto"/>
        <w:rPr>
          <w:rFonts w:eastAsia="Times New Roman" w:cs="Times New Roman"/>
          <w:color w:val="000000"/>
        </w:rPr>
      </w:pPr>
    </w:p>
    <w:p>
      <w:pPr>
        <w:pBdr>
          <w:between w:val="none"/>
          <w:top w:val="none"/>
          <w:left w:val="none"/>
          <w:bottom w:val="none"/>
          <w:right w:val="none"/>
        </w:pBdr>
        <w:spacing w:line="240" w:lineRule="auto"/>
        <w:rPr>
          <w:rFonts w:eastAsia="Times New Roman" w:cs="Times New Roman"/>
          <w:color w:val="000000"/>
        </w:rPr>
      </w:pPr>
    </w:p>
    <w:p>
      <w:pPr>
        <w:pBdr>
          <w:between w:val="none"/>
          <w:top w:val="none"/>
          <w:left w:val="none"/>
          <w:bottom w:val="none"/>
          <w:right w:val="none"/>
        </w:pBdr>
        <w:spacing w:line="240" w:lineRule="auto"/>
        <w:rPr>
          <w:rFonts w:eastAsia="Times New Roman" w:cs="Times New Roman"/>
          <w:color w:val="000000"/>
        </w:rPr>
      </w:pPr>
    </w:p>
    <w:p>
      <w:pPr>
        <w:pBdr>
          <w:between w:val="none"/>
          <w:top w:val="none"/>
          <w:left w:val="none"/>
          <w:bottom w:val="none"/>
          <w:right w:val="none"/>
        </w:pBdr>
        <w:spacing w:line="240" w:lineRule="auto"/>
        <w:rPr>
          <w:rFonts w:eastAsia="Times New Roman" w:cs="Times New Roman"/>
          <w:color w:val="000000"/>
        </w:rPr>
      </w:pPr>
    </w:p>
    <w:p>
      <w:pPr>
        <w:pBdr>
          <w:between w:val="none"/>
          <w:top w:val="none"/>
          <w:left w:val="none"/>
          <w:bottom w:val="none"/>
          <w:right w:val="none"/>
        </w:pBdr>
        <w:spacing w:line="240" w:lineRule="auto"/>
        <w:rPr>
          <w:rFonts w:eastAsia="Times New Roman" w:cs="Times New Roman"/>
          <w:color w:val="000000"/>
        </w:rPr>
      </w:pPr>
    </w:p>
    <w:p>
      <w:pPr>
        <w:pBdr>
          <w:between w:val="none"/>
          <w:top w:val="none"/>
          <w:left w:val="none"/>
          <w:bottom w:val="none"/>
          <w:right w:val="none"/>
        </w:pBdr>
        <w:spacing w:line="240" w:lineRule="auto"/>
        <w:rPr>
          <w:rFonts w:eastAsia="Times New Roman" w:cs="Times New Roman"/>
          <w:color w:val="000000"/>
        </w:rPr>
      </w:pPr>
    </w:p>
    <w:p>
      <w:pPr>
        <w:pBdr>
          <w:between w:val="none"/>
          <w:top w:val="none"/>
          <w:left w:val="none"/>
          <w:bottom w:val="none"/>
          <w:right w:val="none"/>
        </w:pBdr>
        <w:spacing w:line="240" w:lineRule="auto"/>
        <w:rPr>
          <w:rFonts w:eastAsia="Times New Roman" w:cs="Times New Roman"/>
          <w:color w:val="000000"/>
        </w:rPr>
      </w:pPr>
    </w:p>
    <w:p>
      <w:pPr>
        <w:pBdr>
          <w:between w:val="none"/>
          <w:top w:val="none"/>
          <w:left w:val="none"/>
          <w:bottom w:val="none"/>
          <w:right w:val="none"/>
        </w:pBdr>
        <w:spacing w:line="240" w:lineRule="auto"/>
        <w:rPr>
          <w:rFonts w:eastAsia="Times New Roman" w:cs="Times New Roman"/>
          <w:color w:val="000000"/>
        </w:rPr>
      </w:pPr>
    </w:p>
    <w:p>
      <w:pPr>
        <w:pBdr>
          <w:between w:val="none"/>
          <w:top w:val="none"/>
          <w:left w:val="none"/>
          <w:bottom w:val="none"/>
          <w:right w:val="none"/>
        </w:pBdr>
        <w:spacing w:line="240" w:lineRule="auto"/>
        <w:rPr>
          <w:rFonts w:eastAsia="Times New Roman" w:cs="Times New Roman"/>
          <w:color w:val="000000"/>
        </w:rPr>
      </w:pPr>
    </w:p>
    <w:p>
      <w:pPr>
        <w:pBdr>
          <w:between w:val="none"/>
          <w:top w:val="none"/>
          <w:left w:val="none"/>
          <w:bottom w:val="none"/>
          <w:right w:val="none"/>
        </w:pBdr>
        <w:spacing w:line="240" w:lineRule="auto"/>
        <w:rPr>
          <w:rFonts w:eastAsia="Times New Roman" w:cs="Times New Roman"/>
          <w:color w:val="000000"/>
        </w:rPr>
      </w:pPr>
    </w:p>
    <w:p>
      <w:pPr>
        <w:pBdr>
          <w:between w:val="none"/>
          <w:top w:val="none"/>
          <w:left w:val="none"/>
          <w:bottom w:val="none"/>
          <w:right w:val="none"/>
        </w:pBdr>
        <w:spacing w:line="240" w:lineRule="auto"/>
        <w:rPr>
          <w:rFonts w:eastAsia="Times New Roman" w:cs="Times New Roman"/>
          <w:color w:val="000000"/>
        </w:rPr>
      </w:pPr>
    </w:p>
    <w:p>
      <w:pPr>
        <w:pBdr>
          <w:between w:val="none"/>
          <w:top w:val="none"/>
          <w:left w:val="none"/>
          <w:bottom w:val="none"/>
          <w:right w:val="none"/>
        </w:pBdr>
        <w:spacing w:line="240" w:lineRule="auto"/>
        <w:rPr>
          <w:rFonts w:eastAsia="Times New Roman" w:cs="Times New Roman"/>
          <w:color w:val="000000"/>
        </w:rPr>
      </w:pPr>
    </w:p>
    <w:p>
      <w:pPr>
        <w:pBdr>
          <w:between w:val="none"/>
          <w:top w:val="none"/>
          <w:left w:val="none"/>
          <w:bottom w:val="none"/>
          <w:right w:val="none"/>
        </w:pBdr>
        <w:spacing w:line="240" w:lineRule="auto"/>
        <w:rPr>
          <w:rFonts w:eastAsia="Times New Roman" w:cs="Times New Roman"/>
          <w:color w:val="000000"/>
        </w:rPr>
      </w:pPr>
    </w:p>
    <w:p>
      <w:pPr>
        <w:pBdr>
          <w:between w:val="none"/>
          <w:top w:val="none"/>
          <w:left w:val="none"/>
          <w:bottom w:val="none"/>
          <w:right w:val="none"/>
        </w:pBdr>
        <w:spacing w:line="240" w:lineRule="auto"/>
        <w:rPr>
          <w:rFonts w:eastAsia="Times New Roman" w:cs="Times New Roman"/>
          <w:color w:val="000000"/>
        </w:rPr>
      </w:pPr>
    </w:p>
    <w:p>
      <w:pPr>
        <w:pBdr>
          <w:between w:val="none"/>
          <w:top w:val="none"/>
          <w:left w:val="none"/>
          <w:bottom w:val="none"/>
          <w:right w:val="none"/>
        </w:pBdr>
        <w:spacing w:line="240" w:lineRule="auto"/>
        <w:rPr>
          <w:rFonts w:eastAsia="Times New Roman" w:cs="Times New Roman"/>
          <w:color w:val="000000"/>
        </w:rPr>
      </w:pPr>
    </w:p>
    <w:p>
      <w:pPr>
        <w:pBdr>
          <w:between w:val="none"/>
          <w:top w:val="none"/>
          <w:left w:val="none"/>
          <w:bottom w:val="none"/>
          <w:right w:val="none"/>
        </w:pBdr>
        <w:spacing w:line="240" w:lineRule="auto"/>
        <w:rPr>
          <w:rFonts w:eastAsia="Times New Roman" w:cs="Times New Roman"/>
          <w:color w:val="000000"/>
        </w:rPr>
      </w:pPr>
    </w:p>
    <w:p>
      <w:pPr>
        <w:pBdr>
          <w:between w:val="none"/>
          <w:top w:val="none"/>
          <w:left w:val="none"/>
          <w:bottom w:val="none"/>
          <w:right w:val="none"/>
        </w:pBdr>
        <w:spacing w:line="240" w:lineRule="auto"/>
        <w:rPr>
          <w:rFonts w:eastAsia="Times New Roman" w:cs="Times New Roman"/>
          <w:color w:val="000000"/>
        </w:rPr>
      </w:pPr>
    </w:p>
    <w:p>
      <w:pPr>
        <w:pBdr>
          <w:between w:val="none"/>
          <w:top w:val="none"/>
          <w:left w:val="none"/>
          <w:bottom w:val="none"/>
          <w:right w:val="none"/>
        </w:pBdr>
        <w:spacing w:line="240" w:lineRule="auto"/>
        <w:rPr>
          <w:rFonts w:eastAsia="Times New Roman" w:cs="Times New Roman"/>
          <w:color w:val="000000"/>
        </w:rPr>
      </w:pPr>
    </w:p>
    <w:p>
      <w:pPr>
        <w:pBdr>
          <w:between w:val="none"/>
          <w:top w:val="none"/>
          <w:left w:val="none"/>
          <w:bottom w:val="none"/>
          <w:right w:val="none"/>
        </w:pBdr>
        <w:spacing w:line="240" w:lineRule="auto"/>
        <w:rPr>
          <w:rFonts w:eastAsia="Times New Roman" w:cs="Times New Roman"/>
          <w:color w:val="000000"/>
        </w:rPr>
      </w:pPr>
    </w:p>
    <w:p>
      <w:pPr>
        <w:pBdr>
          <w:between w:val="none"/>
          <w:top w:val="none"/>
          <w:left w:val="none"/>
          <w:bottom w:val="none"/>
          <w:right w:val="none"/>
        </w:pBdr>
        <w:spacing w:line="240" w:lineRule="auto"/>
        <w:rPr>
          <w:rFonts w:eastAsia="Times New Roman" w:cs="Times New Roman"/>
          <w:color w:val="000000"/>
        </w:rPr>
      </w:pPr>
    </w:p>
    <w:p>
      <w:pPr>
        <w:pBdr>
          <w:between w:val="none"/>
          <w:top w:val="none"/>
          <w:left w:val="none"/>
          <w:bottom w:val="none"/>
          <w:right w:val="none"/>
        </w:pBdr>
        <w:spacing w:line="240" w:lineRule="auto"/>
        <w:rPr>
          <w:rFonts w:eastAsia="Times New Roman" w:cs="Times New Roman"/>
          <w:color w:val="000000"/>
        </w:rPr>
      </w:pPr>
    </w:p>
    <w:p>
      <w:pPr>
        <w:pBdr>
          <w:between w:val="none"/>
          <w:top w:val="none"/>
          <w:left w:val="none"/>
          <w:bottom w:val="none"/>
          <w:right w:val="none"/>
        </w:pBdr>
        <w:spacing w:line="240" w:lineRule="auto"/>
        <w:rPr>
          <w:rFonts w:eastAsia="Times New Roman" w:cs="Times New Roman"/>
          <w:color w:val="000000"/>
        </w:rPr>
      </w:pPr>
    </w:p>
    <w:p>
      <w:pPr>
        <w:keepNext/>
        <w:keepLines/>
        <w:jc w:val="center"/>
        <w:pBdr>
          <w:between w:val="none"/>
          <w:top w:val="none"/>
          <w:left w:val="none"/>
          <w:bottom w:val="none"/>
          <w:right w:val="none"/>
        </w:pBdr>
        <w:spacing w:line="360" w:lineRule="auto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gjdgxs"/>
      <w:bookmarkEnd w:id="1"/>
      <w:r>
        <w:br w:type="page"/>
      </w:r>
    </w:p>
    <w:p>
      <w:pPr>
        <w:keepNext/>
        <w:keepLines/>
        <w:jc w:val="center"/>
        <w:pBdr>
          <w:between w:val="none"/>
          <w:top w:val="none"/>
          <w:left w:val="none"/>
          <w:bottom w:val="none"/>
          <w:right w:val="none"/>
        </w:pBdr>
        <w:spacing w:line="360" w:lineRule="auto"/>
        <w:rPr>
          <w:rFonts w:eastAsia="Times New Roman" w:cs="Times New Roman"/>
          <w:b/>
          <w:color w:val="000000"/>
          <w:sz w:val="28"/>
          <w:szCs w:val="28"/>
        </w:rPr>
      </w:pPr>
      <w:bookmarkStart w:id="2" w:name="_heading=h.30j0zll"/>
      <w:bookmarkEnd w:id="2"/>
      <w:r>
        <w:rPr>
          <w:rFonts w:eastAsia="Times New Roman" w:cs="Times New Roman"/>
          <w:b/>
          <w:color w:val="000000"/>
          <w:sz w:val="28"/>
          <w:szCs w:val="28"/>
        </w:rPr>
        <w:t>1. Область применения</w:t>
      </w:r>
    </w:p>
    <w:p>
      <w:pPr>
        <w:ind w:firstLine="709"/>
        <w:jc w:val="both"/>
        <w:pBdr>
          <w:between w:val="none"/>
          <w:top w:val="none"/>
          <w:left w:val="none"/>
          <w:bottom w:val="none"/>
          <w:right w:val="none"/>
        </w:pBdr>
        <w:spacing w:line="360" w:lineRule="auto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Регионального этапа Чемпионата по профессиональному мастерству «Профессионалы» в 2024 г. (далее Чемпионата).</w:t>
      </w:r>
    </w:p>
    <w:p>
      <w:pPr>
        <w:ind w:firstLine="709"/>
        <w:jc w:val="both"/>
        <w:pBdr>
          <w:between w:val="none"/>
          <w:top w:val="none"/>
          <w:left w:val="none"/>
          <w:bottom w:val="none"/>
          <w:right w:val="none"/>
        </w:pBdr>
        <w:spacing w:line="360" w:lineRule="auto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Регионального этапа Чемпионата по профессиональному мастерству «Профессионалы» в 2024 г. компетенции «Преподавание в младших классах». </w:t>
      </w:r>
    </w:p>
    <w:p>
      <w:pPr>
        <w:keepNext/>
        <w:keepLines/>
        <w:jc w:val="center"/>
        <w:pBdr>
          <w:between w:val="none"/>
          <w:top w:val="none"/>
          <w:left w:val="none"/>
          <w:bottom w:val="none"/>
          <w:right w:val="none"/>
        </w:pBdr>
        <w:spacing w:line="360" w:lineRule="auto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1fob9te"/>
      <w:bookmarkEnd w:id="3"/>
    </w:p>
    <w:p>
      <w:pPr>
        <w:keepNext/>
        <w:keepLines/>
        <w:jc w:val="center"/>
        <w:pBdr>
          <w:between w:val="none"/>
          <w:top w:val="none"/>
          <w:left w:val="none"/>
          <w:bottom w:val="none"/>
          <w:right w:val="none"/>
        </w:pBdr>
        <w:spacing w:line="360" w:lineRule="auto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>
      <w:pPr>
        <w:ind w:firstLine="709"/>
        <w:jc w:val="both"/>
        <w:pBdr>
          <w:between w:val="none"/>
          <w:top w:val="none"/>
          <w:left w:val="none"/>
          <w:bottom w:val="none"/>
          <w:right w:val="none"/>
        </w:pBdr>
        <w:spacing w:line="360" w:lineRule="auto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>
      <w:pPr>
        <w:ind w:firstLine="709"/>
        <w:jc w:val="both"/>
        <w:pBdr>
          <w:between w:val="none"/>
          <w:top w:val="none"/>
          <w:left w:val="none"/>
          <w:bottom w:val="none"/>
          <w:right w:val="none"/>
        </w:pBdr>
        <w:spacing w:line="360" w:lineRule="auto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197-ФЗ;</w:t>
      </w:r>
    </w:p>
    <w:p>
      <w:pPr>
        <w:ind w:firstLine="709"/>
        <w:jc w:val="both"/>
        <w:pBdr>
          <w:between w:val="none"/>
          <w:top w:val="none"/>
          <w:left w:val="none"/>
          <w:bottom w:val="none"/>
          <w:right w:val="none"/>
        </w:pBdr>
        <w:spacing w:line="360" w:lineRule="auto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2.1.2.</w:t>
      </w:r>
      <w:r>
        <w:rPr>
          <w:rFonts w:eastAsia="Times New Roman" w:cs="Times New Roman"/>
          <w:sz w:val="28"/>
          <w:szCs w:val="28"/>
        </w:rPr>
        <w:t xml:space="preserve"> СанПиН 1.2.3685-21 "Гигиенические нормативы и требования к обеспечению безопасности и (или) безвредности для человека факторов среды обитания" (утв. постановлением Главного государственного санитарного врача Российской Федерации от 28 января 2021 г. N 2);</w:t>
      </w:r>
    </w:p>
    <w:p>
      <w:pPr>
        <w:ind w:firstLine="709"/>
        <w:jc w:val="both"/>
        <w:pBdr>
          <w:between w:val="none"/>
          <w:top w:val="none"/>
          <w:left w:val="none"/>
          <w:bottom w:val="none"/>
          <w:right w:val="none"/>
        </w:pBdr>
        <w:spacing w:line="360" w:lineRule="auto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2.1.3.</w:t>
      </w:r>
      <w:r>
        <w:rPr>
          <w:rFonts w:eastAsia="Times New Roman" w:cs="Times New Roman"/>
          <w:sz w:val="28"/>
          <w:szCs w:val="28"/>
        </w:rPr>
        <w:t xml:space="preserve"> Санитарные правила СП 2.4.3648-20 "Санитарно-эпидемиологические требования к организациям воспитания и обучения, отдыха и оздоровления детей и молодежи" (утв. постановлением Главного государственного санитарного врача Российской Федерации от 28 сентября 2020 г. N 28 (далее - Санитарно-эпидемиологические требования)).</w:t>
      </w:r>
    </w:p>
    <w:p>
      <w:pPr>
        <w:pBdr>
          <w:between w:val="none"/>
          <w:top w:val="none"/>
          <w:left w:val="none"/>
          <w:bottom w:val="none"/>
          <w:right w:val="none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>
      <w:pPr>
        <w:keepNext/>
        <w:keepLines/>
        <w:jc w:val="center"/>
        <w:pBdr>
          <w:between w:val="none"/>
          <w:top w:val="none"/>
          <w:left w:val="none"/>
          <w:bottom w:val="none"/>
          <w:right w:val="none"/>
        </w:pBdr>
        <w:spacing w:line="360" w:lineRule="auto"/>
        <w:rPr>
          <w:rFonts w:eastAsia="Times New Roman" w:cs="Times New Roman"/>
          <w:b/>
          <w:color w:val="000000"/>
          <w:sz w:val="28"/>
          <w:szCs w:val="28"/>
        </w:rPr>
      </w:pPr>
      <w:bookmarkStart w:id="4" w:name="_heading=h.2et92p0"/>
      <w:bookmarkEnd w:id="4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>
      <w:pPr>
        <w:ind w:firstLine="709"/>
        <w:jc w:val="both"/>
        <w:pBdr>
          <w:between w:val="none"/>
          <w:top w:val="none"/>
          <w:left w:val="none"/>
          <w:bottom w:val="none"/>
          <w:right w:val="none"/>
        </w:pBdr>
        <w:spacing w:line="360" w:lineRule="auto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3.1. К выполнению конкурсного задания по компетенции «Преподавание в младших классах» допускаются участники Чемпионата,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«Учитель начальных классов», ознакомленные с инструкцией по охране труда, не имеющие противопоказаний к выполнению заданий по состоянию здоровья и имеющие необходимые навыки по эксплуатации инструмента, приспособлений и оборудования.</w:t>
      </w:r>
    </w:p>
    <w:p>
      <w:pPr>
        <w:ind w:firstLine="709"/>
        <w:jc w:val="both"/>
        <w:pBdr>
          <w:between w:val="none"/>
          <w:top w:val="none"/>
          <w:left w:val="none"/>
          <w:bottom w:val="none"/>
          <w:right w:val="none"/>
        </w:pBdr>
        <w:spacing w:line="360" w:lineRule="auto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 Участник Чемпионата обязан:</w:t>
      </w:r>
    </w:p>
    <w:p>
      <w:pPr>
        <w:ind w:firstLine="709"/>
        <w:jc w:val="both"/>
        <w:pBdr>
          <w:between w:val="none"/>
          <w:top w:val="none"/>
          <w:left w:val="none"/>
          <w:bottom w:val="none"/>
          <w:right w:val="none"/>
        </w:pBdr>
        <w:spacing w:line="360" w:lineRule="auto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3.2.1. Выполнять только ту работу, которая определена его ролью на Чемпионате.</w:t>
      </w:r>
    </w:p>
    <w:p>
      <w:pPr>
        <w:ind w:firstLine="709"/>
        <w:jc w:val="both"/>
        <w:pBdr>
          <w:between w:val="none"/>
          <w:top w:val="none"/>
          <w:left w:val="none"/>
          <w:bottom w:val="none"/>
          <w:right w:val="none"/>
        </w:pBdr>
        <w:spacing w:line="360" w:lineRule="auto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3.2.2. Правильно применять средства индивидуальной и коллективной защиты.</w:t>
      </w:r>
    </w:p>
    <w:p>
      <w:pPr>
        <w:ind w:firstLine="709"/>
        <w:jc w:val="both"/>
        <w:pBdr>
          <w:between w:val="none"/>
          <w:top w:val="none"/>
          <w:left w:val="none"/>
          <w:bottom w:val="none"/>
          <w:right w:val="none"/>
        </w:pBdr>
        <w:spacing w:line="360" w:lineRule="auto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3.3.3. Соблюдать требования охраны труда.</w:t>
      </w:r>
    </w:p>
    <w:p>
      <w:pPr>
        <w:ind w:firstLine="709"/>
        <w:jc w:val="both"/>
        <w:pBdr>
          <w:between w:val="none"/>
          <w:top w:val="none"/>
          <w:left w:val="none"/>
          <w:bottom w:val="none"/>
          <w:right w:val="none"/>
        </w:pBdr>
        <w:spacing w:line="360" w:lineRule="auto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3.3.4. Немедленно извещать экспертов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>
      <w:pPr>
        <w:ind w:firstLine="709"/>
        <w:jc w:val="both"/>
        <w:pBdr>
          <w:between w:val="none"/>
          <w:top w:val="none"/>
          <w:left w:val="none"/>
          <w:bottom w:val="none"/>
          <w:right w:val="none"/>
        </w:pBdr>
        <w:spacing w:line="360" w:lineRule="auto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3.3.5. Применять безопасные методы и приёмы выполнения работ и оказания первой помощи, инструктаж по охране труда.</w:t>
      </w:r>
    </w:p>
    <w:p>
      <w:pPr>
        <w:ind w:firstLine="709"/>
        <w:jc w:val="both"/>
        <w:pBdr>
          <w:between w:val="none"/>
          <w:top w:val="none"/>
          <w:left w:val="none"/>
          <w:bottom w:val="none"/>
          <w:right w:val="none"/>
        </w:pBdr>
        <w:spacing w:line="360" w:lineRule="auto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 При выполнении работ на участника Чемпионата возможны воздействия следующих опасных и вредных производственных факторов:</w:t>
      </w:r>
    </w:p>
    <w:p>
      <w:pPr>
        <w:ind w:firstLine="709"/>
        <w:jc w:val="both"/>
        <w:pBdr>
          <w:between w:val="none"/>
          <w:top w:val="none"/>
          <w:left w:val="none"/>
          <w:bottom w:val="none"/>
          <w:right w:val="none"/>
        </w:pBdr>
        <w:spacing w:line="360" w:lineRule="auto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>
      <w:pPr>
        <w:ind w:firstLine="709"/>
        <w:jc w:val="both"/>
        <w:pBdr>
          <w:between w:val="none"/>
          <w:top w:val="none"/>
          <w:left w:val="none"/>
          <w:bottom w:val="none"/>
          <w:right w:val="none"/>
        </w:pBdr>
        <w:spacing w:line="360" w:lineRule="auto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>
      <w:pPr>
        <w:ind w:firstLine="709"/>
        <w:jc w:val="both"/>
        <w:pBdr>
          <w:between w:val="none"/>
          <w:top w:val="none"/>
          <w:left w:val="none"/>
          <w:bottom w:val="none"/>
          <w:right w:val="none"/>
        </w:pBdr>
        <w:spacing w:line="360" w:lineRule="auto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>
      <w:pPr>
        <w:ind w:firstLine="709"/>
        <w:jc w:val="both"/>
        <w:pBdr>
          <w:between w:val="none"/>
          <w:top w:val="none"/>
          <w:left w:val="none"/>
          <w:bottom w:val="none"/>
          <w:right w:val="none"/>
        </w:pBdr>
        <w:spacing w:line="360" w:lineRule="auto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>
      <w:pPr>
        <w:ind w:firstLine="709"/>
        <w:jc w:val="both"/>
        <w:pBdr>
          <w:between w:val="none"/>
          <w:top w:val="none"/>
          <w:left w:val="none"/>
          <w:bottom w:val="none"/>
          <w:right w:val="none"/>
        </w:pBdr>
        <w:spacing w:line="360" w:lineRule="auto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>
      <w:pPr>
        <w:ind w:firstLine="709"/>
        <w:jc w:val="both"/>
        <w:pBdr>
          <w:between w:val="none"/>
          <w:top w:val="none"/>
          <w:left w:val="none"/>
          <w:bottom w:val="none"/>
          <w:right w:val="none"/>
        </w:pBdr>
        <w:spacing w:line="360" w:lineRule="auto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>
      <w:pPr>
        <w:ind w:firstLine="709"/>
        <w:jc w:val="both"/>
        <w:pBdr>
          <w:between w:val="none"/>
          <w:top w:val="none"/>
          <w:left w:val="none"/>
          <w:bottom w:val="none"/>
          <w:right w:val="none"/>
        </w:pBdr>
        <w:spacing w:line="360" w:lineRule="auto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>
      <w:pPr>
        <w:ind w:firstLine="709"/>
        <w:jc w:val="both"/>
        <w:pBdr>
          <w:between w:val="none"/>
          <w:top w:val="none"/>
          <w:left w:val="none"/>
          <w:bottom w:val="none"/>
          <w:right w:val="none"/>
        </w:pBdr>
        <w:spacing w:line="360" w:lineRule="auto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>
      <w:pPr>
        <w:ind w:firstLine="709"/>
        <w:jc w:val="both"/>
        <w:pBdr>
          <w:between w:val="none"/>
          <w:top w:val="none"/>
          <w:left w:val="none"/>
          <w:bottom w:val="none"/>
          <w:right w:val="none"/>
        </w:pBdr>
        <w:spacing w:line="360" w:lineRule="auto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>
      <w:pPr>
        <w:ind w:firstLine="709"/>
        <w:jc w:val="both"/>
        <w:pBdr>
          <w:between w:val="none"/>
          <w:top w:val="none"/>
          <w:left w:val="none"/>
          <w:bottom w:val="none"/>
          <w:right w:val="none"/>
        </w:pBdr>
        <w:spacing w:line="360" w:lineRule="auto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3.4. Все участники Чемпионата (эксперты и конкурсанты) должны находиться на площадке в спецодежде, спецобуви и применять средства индивидуальной защиты:</w:t>
      </w:r>
    </w:p>
    <w:p>
      <w:pPr>
        <w:ind w:firstLine="709"/>
        <w:jc w:val="both"/>
        <w:pBdr>
          <w:between w:val="none"/>
          <w:top w:val="none"/>
          <w:left w:val="none"/>
          <w:bottom w:val="none"/>
          <w:right w:val="none"/>
        </w:pBdr>
        <w:spacing w:line="360" w:lineRule="auto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3.5. 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>
      <w:pPr>
        <w:ind w:firstLine="709"/>
        <w:jc w:val="both"/>
        <w:pBdr>
          <w:between w:val="none"/>
          <w:top w:val="none"/>
          <w:left w:val="none"/>
          <w:bottom w:val="none"/>
          <w:right w:val="none"/>
        </w:pBdr>
        <w:spacing w:line="360" w:lineRule="auto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3.6. Конкурсные работы должны проводиться в соответствии с технической документацией задания Чемпионата.</w:t>
      </w:r>
    </w:p>
    <w:p>
      <w:pPr>
        <w:ind w:firstLine="709"/>
        <w:jc w:val="both"/>
        <w:pBdr>
          <w:between w:val="none"/>
          <w:top w:val="none"/>
          <w:left w:val="none"/>
          <w:bottom w:val="none"/>
          <w:right w:val="none"/>
        </w:pBdr>
        <w:spacing w:line="360" w:lineRule="auto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3.7. Участники 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 </w:t>
      </w:r>
    </w:p>
    <w:p>
      <w:pPr>
        <w:ind w:firstLine="709"/>
        <w:jc w:val="both"/>
        <w:pBdr>
          <w:between w:val="none"/>
          <w:top w:val="none"/>
          <w:left w:val="none"/>
          <w:bottom w:val="none"/>
          <w:right w:val="none"/>
        </w:pBdr>
        <w:spacing w:line="360" w:lineRule="auto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3.8. В случаях травмирования или недомогания, необходимо прекратить работу, известить об этом экспертов и обратиться в медицинское учреждение.</w:t>
      </w:r>
    </w:p>
    <w:p>
      <w:pPr>
        <w:ind w:firstLine="709"/>
        <w:jc w:val="both"/>
        <w:pBdr>
          <w:between w:val="none"/>
          <w:top w:val="none"/>
          <w:left w:val="none"/>
          <w:bottom w:val="none"/>
          <w:right w:val="none"/>
        </w:pBdr>
        <w:spacing w:line="360" w:lineRule="auto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3.9. Лица, не соблюдающие настоящие Правила, привлекаются к ответственности согласно действующему законодательству.</w:t>
      </w:r>
    </w:p>
    <w:p>
      <w:pPr>
        <w:ind w:firstLine="709"/>
        <w:jc w:val="both"/>
        <w:pBdr>
          <w:between w:val="none"/>
          <w:top w:val="none"/>
          <w:left w:val="none"/>
          <w:bottom w:val="none"/>
          <w:right w:val="none"/>
        </w:pBdr>
        <w:spacing w:line="360" w:lineRule="auto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3.10. Несоблюдение участником норм и правил охраны труда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>
      <w:pPr>
        <w:ind w:firstLine="709"/>
        <w:jc w:val="both"/>
        <w:pBdr>
          <w:between w:val="none"/>
          <w:top w:val="none"/>
          <w:left w:val="none"/>
          <w:bottom w:val="none"/>
          <w:right w:val="none"/>
        </w:pBdr>
        <w:spacing w:line="240" w:lineRule="auto"/>
        <w:rPr>
          <w:rFonts w:eastAsia="Times New Roman" w:cs="Times New Roman"/>
          <w:color w:val="000000"/>
        </w:rPr>
      </w:pPr>
      <w:bookmarkStart w:id="5" w:name="_heading=h.tyjcwt"/>
      <w:bookmarkEnd w:id="5"/>
    </w:p>
    <w:p>
      <w:pPr>
        <w:keepNext/>
        <w:keepLines/>
        <w:jc w:val="center"/>
        <w:pBdr>
          <w:between w:val="none"/>
          <w:top w:val="none"/>
          <w:left w:val="none"/>
          <w:bottom w:val="none"/>
          <w:right w:val="none"/>
        </w:pBdr>
        <w:spacing w:line="360" w:lineRule="auto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>
      <w:pPr>
        <w:ind w:firstLine="709"/>
        <w:jc w:val="both"/>
        <w:pBdr>
          <w:between w:val="none"/>
          <w:top w:val="none"/>
          <w:left w:val="none"/>
          <w:bottom w:val="none"/>
          <w:right w:val="none"/>
        </w:pBdr>
        <w:spacing w:line="360" w:lineRule="auto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4.1. Перед началом выполнения работ конкурсант обязан:</w:t>
      </w:r>
    </w:p>
    <w:p>
      <w:pPr>
        <w:pStyle w:val="af3"/>
        <w:ind w:left="0" w:firstLine="709"/>
        <w:jc w:val="both"/>
        <w:numPr>
          <w:ilvl w:val="0"/>
          <w:numId w:val="1"/>
        </w:numPr>
        <w:tabs>
          <w:tab w:val="left" w:pos="1134"/>
        </w:tabs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 день Д-1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и подписать протокол прохождения инструктажа по ТБ и ОТ по форме, определенной Оргкомитетом; </w:t>
      </w:r>
    </w:p>
    <w:p>
      <w:pPr>
        <w:pStyle w:val="af3"/>
        <w:ind w:left="0" w:firstLine="709"/>
        <w:jc w:val="both"/>
        <w:pBdr>
          <w:between w:val="none"/>
          <w:top w:val="none"/>
          <w:left w:val="none"/>
          <w:bottom w:val="none"/>
          <w:right w:val="none"/>
        </w:pBdr>
        <w:numPr>
          <w:ilvl w:val="0"/>
          <w:numId w:val="1"/>
        </w:numPr>
        <w:tabs>
          <w:tab w:val="left" w:pos="1134"/>
        </w:tabs>
        <w:spacing w:line="360" w:lineRule="auto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Подготовить рабочее место: проверить наличие инструмента и расходных материалов, проверить готовность оборудования, подготовить необходимые для работы материалы, приспособления, и разложить их на свои места, убрать с рабочего стола все лишнее;</w:t>
      </w:r>
    </w:p>
    <w:p>
      <w:pPr>
        <w:pStyle w:val="af3"/>
        <w:ind w:left="0" w:firstLine="709"/>
        <w:jc w:val="both"/>
        <w:pBdr>
          <w:between w:val="none"/>
          <w:top w:val="none"/>
          <w:left w:val="none"/>
          <w:bottom w:val="none"/>
          <w:right w:val="none"/>
        </w:pBdr>
        <w:numPr>
          <w:ilvl w:val="0"/>
          <w:numId w:val="1"/>
        </w:numPr>
        <w:tabs>
          <w:tab w:val="left" w:pos="1134"/>
        </w:tabs>
        <w:spacing w:line="360" w:lineRule="auto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Проверить (визуально) правильность подключения инструмента и оборудования в электросеть;</w:t>
      </w:r>
    </w:p>
    <w:p>
      <w:pPr>
        <w:pStyle w:val="af3"/>
        <w:ind w:left="0" w:firstLine="709"/>
        <w:jc w:val="both"/>
        <w:pBdr>
          <w:between w:val="none"/>
          <w:top w:val="none"/>
          <w:left w:val="none"/>
          <w:bottom w:val="none"/>
          <w:right w:val="none"/>
        </w:pBdr>
        <w:numPr>
          <w:ilvl w:val="0"/>
          <w:numId w:val="1"/>
        </w:numPr>
        <w:tabs>
          <w:tab w:val="left" w:pos="1134"/>
        </w:tabs>
        <w:spacing w:line="360" w:lineRule="auto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тела;</w:t>
      </w:r>
    </w:p>
    <w:p>
      <w:pPr>
        <w:pStyle w:val="af3"/>
        <w:ind w:left="0" w:firstLine="709"/>
        <w:jc w:val="both"/>
        <w:pBdr>
          <w:between w:val="none"/>
          <w:top w:val="none"/>
          <w:left w:val="none"/>
          <w:bottom w:val="none"/>
          <w:right w:val="none"/>
        </w:pBdr>
        <w:numPr>
          <w:ilvl w:val="0"/>
          <w:numId w:val="1"/>
        </w:numPr>
        <w:tabs>
          <w:tab w:val="left" w:pos="1134"/>
        </w:tabs>
        <w:spacing w:line="360" w:lineRule="auto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Подготовить инструмент и оборудование, разрешенное к самостоятельной работе; </w:t>
      </w:r>
    </w:p>
    <w:p>
      <w:pPr>
        <w:pStyle w:val="af3"/>
        <w:ind w:left="0" w:firstLine="709"/>
        <w:jc w:val="both"/>
        <w:pBdr>
          <w:between w:val="none"/>
          <w:top w:val="none"/>
          <w:left w:val="none"/>
          <w:bottom w:val="none"/>
          <w:right w:val="none"/>
        </w:pBdr>
        <w:numPr>
          <w:ilvl w:val="0"/>
          <w:numId w:val="1"/>
        </w:numPr>
        <w:tabs>
          <w:tab w:val="left" w:pos="1134"/>
        </w:tabs>
        <w:spacing w:line="360" w:lineRule="auto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Убедиться в достаточности освещенности.</w:t>
      </w:r>
    </w:p>
    <w:p>
      <w:pPr>
        <w:ind w:firstLine="709"/>
        <w:jc w:val="both"/>
        <w:pBdr>
          <w:between w:val="none"/>
          <w:top w:val="none"/>
          <w:left w:val="none"/>
          <w:bottom w:val="none"/>
          <w:right w:val="none"/>
        </w:pBdr>
        <w:spacing w:line="360" w:lineRule="auto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4.2.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>
      <w:pPr>
        <w:ind w:firstLine="709"/>
        <w:jc w:val="both"/>
        <w:pBdr>
          <w:between w:val="none"/>
          <w:top w:val="none"/>
          <w:left w:val="none"/>
          <w:bottom w:val="none"/>
          <w:right w:val="none"/>
        </w:pBdr>
        <w:spacing w:line="360" w:lineRule="auto"/>
        <w:rPr>
          <w:rFonts w:eastAsia="Times New Roman" w:cs="Times New Roman"/>
          <w:color w:val="000000"/>
          <w:sz w:val="28"/>
          <w:szCs w:val="28"/>
        </w:rPr>
      </w:pPr>
      <w:bookmarkStart w:id="6" w:name="_heading=h.3dy6vkm"/>
      <w:bookmarkEnd w:id="6"/>
    </w:p>
    <w:p>
      <w:pPr>
        <w:keepNext/>
        <w:keepLines/>
        <w:jc w:val="center"/>
        <w:pBdr>
          <w:between w:val="none"/>
          <w:top w:val="none"/>
          <w:left w:val="none"/>
          <w:bottom w:val="none"/>
          <w:right w:val="none"/>
        </w:pBdr>
        <w:spacing w:line="360" w:lineRule="auto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5. Требования охраны труда во время выполнения работ</w:t>
      </w:r>
    </w:p>
    <w:p>
      <w:pPr>
        <w:ind w:firstLine="709"/>
        <w:jc w:val="both"/>
        <w:pBdr>
          <w:between w:val="none"/>
          <w:top w:val="none"/>
          <w:left w:val="none"/>
          <w:bottom w:val="none"/>
          <w:right w:val="none"/>
        </w:pBdr>
        <w:spacing w:line="360" w:lineRule="auto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5.1. При выполнении конкурсных заданий конкурсанту необходимо соблюдать требования безопасности при использовании инструмента и оборудования: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7342"/>
      </w:tblGrid>
      <w:tr>
        <w:trPr>
          <w:tblHeader/>
        </w:trPr>
        <w:tc>
          <w:tcPr>
            <w:tcW w:w="2547" w:type="dxa"/>
            <w:shd w:val="clear" w:color="auto" w:fill="auto"/>
            <w:vAlign w:val="center"/>
          </w:tcPr>
          <w:p>
            <w:pPr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Наименование инструмента/ оборудования</w:t>
            </w:r>
          </w:p>
        </w:tc>
        <w:tc>
          <w:tcPr>
            <w:tcW w:w="7342" w:type="dxa"/>
            <w:shd w:val="clear" w:color="auto" w:fill="auto"/>
            <w:vAlign w:val="center"/>
          </w:tcPr>
          <w:p>
            <w:pPr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Требования безопасности</w:t>
            </w:r>
          </w:p>
        </w:tc>
      </w:tr>
      <w:tr>
        <w:tc>
          <w:tcPr>
            <w:tcW w:w="2547" w:type="dxa"/>
            <w:shd w:val="clear" w:color="auto" w:fill="auto"/>
          </w:tcPr>
          <w:p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Компьютер (ноутбук)</w:t>
            </w:r>
          </w:p>
        </w:tc>
        <w:tc>
          <w:tcPr>
            <w:tcW w:w="7342" w:type="dxa"/>
            <w:shd w:val="clear" w:color="auto" w:fill="auto"/>
          </w:tcPr>
          <w:p>
            <w:pPr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Не включать оборудование в неисправную розетку, во время работы следить, нагревается ли вилка, не нарушена ли целостность электрошнура.</w:t>
            </w:r>
          </w:p>
          <w:p>
            <w:pPr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Избегать частого включения и выключения компьютера без необходимости.</w:t>
            </w:r>
          </w:p>
          <w:p>
            <w:pPr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Не прикасаться к экрану и тыльной стороне блоков компьютера.</w:t>
            </w:r>
          </w:p>
          <w:p>
            <w:pPr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Не трогать разъемы соединительных кабелей.</w:t>
            </w:r>
          </w:p>
          <w:p>
            <w:pPr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Не приступать к работе с влажными руками.</w:t>
            </w:r>
          </w:p>
          <w:p>
            <w:pPr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Избегать попадания брызг воды на составные части интерактивной доски, монитора; исключить попадания жидкости на чувствительные электронные компоненты во избежание их повреждения.</w:t>
            </w:r>
          </w:p>
          <w:p>
            <w:pPr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Не класть предметы на оборудование и дисплей.</w:t>
            </w:r>
          </w:p>
          <w:p>
            <w:pPr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Не давить и не стучать по интерактивной панели, не прислоняться к ней.</w:t>
            </w:r>
          </w:p>
        </w:tc>
      </w:tr>
      <w:tr>
        <w:tc>
          <w:tcPr>
            <w:tcW w:w="2547" w:type="dxa"/>
            <w:shd w:val="clear" w:color="auto" w:fill="auto"/>
          </w:tcPr>
          <w:p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МФУ А4 лазерное, чёрно-белое, цветное</w:t>
            </w:r>
          </w:p>
        </w:tc>
        <w:tc>
          <w:tcPr>
            <w:tcW w:w="7342" w:type="dxa"/>
            <w:shd w:val="clear" w:color="auto" w:fill="auto"/>
          </w:tcPr>
          <w:p>
            <w:pPr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Во избежание поражения электротоком при устранении блокировки бумаги и мелком ремонте отключить аппарат от сети.</w:t>
            </w:r>
          </w:p>
          <w:p>
            <w:pPr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Не допускать воздействия огня на тонер-картридж.</w:t>
            </w:r>
          </w:p>
        </w:tc>
      </w:tr>
      <w:tr>
        <w:tc>
          <w:tcPr>
            <w:tcW w:w="2547" w:type="dxa"/>
            <w:shd w:val="clear" w:color="auto" w:fill="auto"/>
          </w:tcPr>
          <w:p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Интерактивная доска, активный лоток для интерактивных досок, проектор</w:t>
            </w:r>
          </w:p>
        </w:tc>
        <w:tc>
          <w:tcPr>
            <w:tcW w:w="7342" w:type="dxa"/>
            <w:shd w:val="clear" w:color="auto" w:fill="auto"/>
          </w:tcPr>
          <w:p>
            <w:pPr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Убедитесь, что кабели, идущие по полу к изделию, надлежащим образом помечены и связаны так, чтобы за них нельзя было зацепиться.</w:t>
            </w:r>
          </w:p>
          <w:p>
            <w:pPr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• Для предотвращения возгорания и поражения электрическим током оборудование от влаги.</w:t>
            </w:r>
          </w:p>
          <w:p>
            <w:pPr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• Не смотрите (и не разрешайте детям смотреть) прямо на луч проектора.</w:t>
            </w:r>
          </w:p>
          <w:p>
            <w:pPr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• Не прикасайтесь и не разрешайте детям прикасаться к проектору, так как он сильно нагревается во время работы.</w:t>
            </w:r>
          </w:p>
          <w:p>
            <w:pPr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• Если оборудование расположено слишком высоко, не пытайтесь дотянуться до его поверхности, встав на стул (и не позволяйте детям делать этого). Вместо этого воспользуйтесь регулируемой по высоте напольной стойкой.</w:t>
            </w:r>
          </w:p>
          <w:p>
            <w:pPr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• Не взбирайтесь на интерактивную доску, установленную на стене или напольной стойке. </w:t>
            </w:r>
          </w:p>
          <w:p>
            <w:pPr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Не приступать к работе с влажными руками.</w:t>
            </w:r>
          </w:p>
          <w:p>
            <w:pPr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Избегать попадания брызг воды на составные части интерактивной доски, монитора; исключить попадания жидкости на чувствительные электронные компоненты во избежание их повреждения.</w:t>
            </w:r>
          </w:p>
          <w:p>
            <w:pPr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Не класть предметы на оборудование и дисплей.</w:t>
            </w:r>
          </w:p>
          <w:p>
            <w:pPr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Не давить и не стучать по интерактивной панели, не прислоняться к ней.</w:t>
            </w:r>
          </w:p>
        </w:tc>
      </w:tr>
      <w:tr>
        <w:tc>
          <w:tcPr>
            <w:tcW w:w="2547" w:type="dxa"/>
            <w:shd w:val="clear" w:color="auto" w:fill="auto"/>
          </w:tcPr>
          <w:p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Интерактивный дисплей на мобильной стойке</w:t>
            </w:r>
          </w:p>
        </w:tc>
        <w:tc>
          <w:tcPr>
            <w:tcW w:w="7342" w:type="dxa"/>
            <w:shd w:val="clear" w:color="auto" w:fill="auto"/>
          </w:tcPr>
          <w:p>
            <w:pPr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Убедитесь, что кабели, идущие по полу к изделию, надлежащим образом помечены и связаны так, чтобы за них нельзя было зацепиться.</w:t>
            </w:r>
          </w:p>
          <w:p>
            <w:pPr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• Для предотвращения возгорания и поражения электрическим током оборудование от влаги.</w:t>
            </w:r>
          </w:p>
          <w:p>
            <w:pPr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•. Не смотрите (и не разрешайте детям смотреть) прямо на луч проектора.</w:t>
            </w:r>
          </w:p>
          <w:p>
            <w:pPr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• Не прикасайтесь и не разрешайте детям прикасаться к проектору, так как он сильно нагревается во время работы.</w:t>
            </w:r>
          </w:p>
          <w:p>
            <w:pPr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• Если оборудование расположено слишком высоко, не пытайтесь дотянуться до его поверхности, встав на стул (и не позволяйте детям делать этого). Вместо этого воспользуйтесь регулируемой по высоте напольной стойкой.</w:t>
            </w:r>
          </w:p>
          <w:p>
            <w:pPr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• Не взбирайтесь на интерактивную доску, установленную на стене или напольной стойке. </w:t>
            </w:r>
          </w:p>
          <w:p>
            <w:pPr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Не приступать к работе с влажными руками.</w:t>
            </w:r>
          </w:p>
          <w:p>
            <w:pPr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Избегать попадания брызг воды на составные части интерактивной доски, монитора; исключить попадания жидкости на чувствительные электронные компоненты во избежание их повреждения.</w:t>
            </w:r>
          </w:p>
          <w:p>
            <w:pPr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Не класть предметы на оборудование и дисплей.</w:t>
            </w:r>
          </w:p>
          <w:p>
            <w:pPr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Не давить и не стучать по интерактивной панели, не прислоняться к ней.</w:t>
            </w:r>
          </w:p>
        </w:tc>
      </w:tr>
      <w:tr>
        <w:tc>
          <w:tcPr>
            <w:tcW w:w="2547" w:type="dxa"/>
            <w:shd w:val="clear" w:color="auto" w:fill="auto"/>
          </w:tcPr>
          <w:p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Система голосования, телевизор, Лабораторный комплекс SenseDisc® Basic (Базовый),</w:t>
            </w: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>Электронный микроскоп</w:t>
            </w: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>Документ камера.</w:t>
            </w: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>Электронный флипчарт</w:t>
            </w:r>
          </w:p>
        </w:tc>
        <w:tc>
          <w:tcPr>
            <w:tcW w:w="7342" w:type="dxa"/>
            <w:shd w:val="clear" w:color="auto" w:fill="auto"/>
          </w:tcPr>
          <w:p>
            <w:pPr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Руки должны быть чистыми и сухими, т.к. величина проходящего тока зависит от состояния кожи, а также площади соприкосновения с токоведущими частями - грязь и влага ее увеличивают. </w:t>
            </w:r>
          </w:p>
          <w:p>
            <w:pPr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В случае обнаружения неисправности отключите питание устройства от сети 220 В. Для полной уверенности в этом случае лучше вытащить сетевую вилку из розетки. Сообщите Главному эксперту.</w:t>
            </w:r>
          </w:p>
          <w:p>
            <w:pPr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Не следует забывать, что после отключения питания конденсаторы в устройстве могут еще долгое время сохранять заряд. Прикоснувшись к выводам такого конденсатора рукой, можно получить удар током. </w:t>
            </w:r>
          </w:p>
          <w:p>
            <w:pPr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При первоначальном включении устройства следует соблюдать осторожность. </w:t>
            </w:r>
          </w:p>
          <w:p>
            <w:pPr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Не рекомендуется оставлять без присмотра включенные и еще не настроенные устройства — это может вызвать пожар. </w:t>
            </w:r>
          </w:p>
          <w:p>
            <w:pPr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Запрещено использовать прибор с поврежденными соединительными проводами или контактными наконечниками. Сами соединительные провода должны иметь надежную изоляцию. </w:t>
            </w:r>
          </w:p>
          <w:p>
            <w:pPr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Все переключения режимов следует проводить до его подключения. </w:t>
            </w:r>
          </w:p>
          <w:p>
            <w:pPr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Все подключения прибора к проверяемой схеме проводить при полностью отключенной радиоаппаратуре. </w:t>
            </w:r>
          </w:p>
          <w:p>
            <w:pPr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При проведении работ не спешите, иначе это приводит (в лучшем случае) только к повреждениям прибора.</w:t>
            </w:r>
          </w:p>
        </w:tc>
      </w:tr>
    </w:tbl>
    <w:p>
      <w:pPr>
        <w:ind w:firstLine="709"/>
        <w:jc w:val="both"/>
        <w:pBdr>
          <w:between w:val="none"/>
          <w:top w:val="none"/>
          <w:left w:val="none"/>
          <w:bottom w:val="none"/>
          <w:right w:val="none"/>
        </w:pBdr>
        <w:spacing w:line="360" w:lineRule="auto"/>
        <w:rPr>
          <w:rFonts w:eastAsia="Times New Roman" w:cs="Times New Roman"/>
          <w:color w:val="000000"/>
          <w:sz w:val="28"/>
          <w:szCs w:val="28"/>
        </w:rPr>
      </w:pPr>
    </w:p>
    <w:p>
      <w:pPr>
        <w:ind w:firstLine="709"/>
        <w:jc w:val="both"/>
        <w:pBdr>
          <w:between w:val="none"/>
          <w:top w:val="none"/>
          <w:left w:val="none"/>
          <w:bottom w:val="none"/>
          <w:right w:val="none"/>
        </w:pBdr>
        <w:spacing w:line="360" w:lineRule="auto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5.2. При выполнении конкурсных заданий:</w:t>
      </w:r>
    </w:p>
    <w:p>
      <w:pPr>
        <w:pStyle w:val="af3"/>
        <w:ind w:left="0" w:firstLine="709"/>
        <w:jc w:val="both"/>
        <w:pBdr>
          <w:between w:val="none"/>
          <w:top w:val="none"/>
          <w:left w:val="none"/>
          <w:bottom w:val="none"/>
          <w:right w:val="none"/>
        </w:pBdr>
        <w:numPr>
          <w:ilvl w:val="0"/>
          <w:numId w:val="2"/>
        </w:numPr>
        <w:tabs>
          <w:tab w:val="left" w:pos="1134"/>
        </w:tabs>
        <w:spacing w:line="360" w:lineRule="auto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необходимо быть внимательным, не отвлекаться посторонними разговорами и делами, не отвлекать других участников;</w:t>
      </w:r>
    </w:p>
    <w:p>
      <w:pPr>
        <w:pStyle w:val="af3"/>
        <w:ind w:left="0" w:firstLine="709"/>
        <w:jc w:val="both"/>
        <w:pBdr>
          <w:between w:val="none"/>
          <w:top w:val="none"/>
          <w:left w:val="none"/>
          <w:bottom w:val="none"/>
          <w:right w:val="none"/>
        </w:pBdr>
        <w:numPr>
          <w:ilvl w:val="0"/>
          <w:numId w:val="2"/>
        </w:numPr>
        <w:tabs>
          <w:tab w:val="left" w:pos="1134"/>
        </w:tabs>
        <w:spacing w:line="360" w:lineRule="auto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изучить содержание и порядок проведения модулей конкурсного задания, а также безопасные приемы их выполнения;</w:t>
      </w:r>
    </w:p>
    <w:p>
      <w:pPr>
        <w:pStyle w:val="af3"/>
        <w:ind w:left="0" w:firstLine="709"/>
        <w:jc w:val="both"/>
        <w:pBdr>
          <w:between w:val="none"/>
          <w:top w:val="none"/>
          <w:left w:val="none"/>
          <w:bottom w:val="none"/>
          <w:right w:val="none"/>
        </w:pBdr>
        <w:numPr>
          <w:ilvl w:val="0"/>
          <w:numId w:val="2"/>
        </w:numPr>
        <w:tabs>
          <w:tab w:val="left" w:pos="1134"/>
        </w:tabs>
        <w:spacing w:line="360" w:lineRule="auto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соблюдать настоящую инструкцию;</w:t>
      </w:r>
    </w:p>
    <w:p>
      <w:pPr>
        <w:pStyle w:val="af3"/>
        <w:ind w:left="0" w:firstLine="709"/>
        <w:jc w:val="both"/>
        <w:pBdr>
          <w:between w:val="none"/>
          <w:top w:val="none"/>
          <w:left w:val="none"/>
          <w:bottom w:val="none"/>
          <w:right w:val="none"/>
        </w:pBdr>
        <w:numPr>
          <w:ilvl w:val="0"/>
          <w:numId w:val="2"/>
        </w:numPr>
        <w:tabs>
          <w:tab w:val="left" w:pos="1134"/>
        </w:tabs>
        <w:spacing w:line="360" w:lineRule="auto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>
      <w:pPr>
        <w:pStyle w:val="af3"/>
        <w:ind w:left="0" w:firstLine="709"/>
        <w:jc w:val="both"/>
        <w:pBdr>
          <w:between w:val="none"/>
          <w:top w:val="none"/>
          <w:left w:val="none"/>
          <w:bottom w:val="none"/>
          <w:right w:val="none"/>
        </w:pBdr>
        <w:numPr>
          <w:ilvl w:val="0"/>
          <w:numId w:val="2"/>
        </w:numPr>
        <w:tabs>
          <w:tab w:val="left" w:pos="1134"/>
        </w:tabs>
        <w:spacing w:line="360" w:lineRule="auto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поддерживать порядок и чистоту на рабочем месте;</w:t>
      </w:r>
    </w:p>
    <w:p>
      <w:pPr>
        <w:pStyle w:val="af3"/>
        <w:ind w:left="0" w:firstLine="709"/>
        <w:jc w:val="both"/>
        <w:pBdr>
          <w:between w:val="none"/>
          <w:top w:val="none"/>
          <w:left w:val="none"/>
          <w:bottom w:val="none"/>
          <w:right w:val="none"/>
        </w:pBdr>
        <w:numPr>
          <w:ilvl w:val="0"/>
          <w:numId w:val="2"/>
        </w:numPr>
        <w:tabs>
          <w:tab w:val="left" w:pos="1134"/>
        </w:tabs>
        <w:spacing w:line="360" w:lineRule="auto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рабочий инструмент располагать таким образом, чтобы исключалась возможность его скатывания и падения;</w:t>
      </w:r>
    </w:p>
    <w:p>
      <w:pPr>
        <w:pStyle w:val="af3"/>
        <w:ind w:left="0" w:firstLine="709"/>
        <w:jc w:val="both"/>
        <w:pBdr>
          <w:between w:val="none"/>
          <w:top w:val="none"/>
          <w:left w:val="none"/>
          <w:bottom w:val="none"/>
          <w:right w:val="none"/>
        </w:pBdr>
        <w:numPr>
          <w:ilvl w:val="0"/>
          <w:numId w:val="2"/>
        </w:numPr>
        <w:tabs>
          <w:tab w:val="left" w:pos="1134"/>
        </w:tabs>
        <w:spacing w:line="360" w:lineRule="auto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выполнять конкурсные задания только исправным инструментом.</w:t>
      </w:r>
    </w:p>
    <w:p>
      <w:pPr>
        <w:ind w:firstLine="709"/>
        <w:jc w:val="both"/>
        <w:pBdr>
          <w:between w:val="none"/>
          <w:top w:val="none"/>
          <w:left w:val="none"/>
          <w:bottom w:val="none"/>
          <w:right w:val="none"/>
        </w:pBdr>
        <w:spacing w:line="360" w:lineRule="auto"/>
        <w:rPr>
          <w:rFonts w:eastAsia="Times New Roman" w:cs="Times New Roman"/>
          <w:color w:val="000000"/>
        </w:rPr>
      </w:pPr>
      <w:bookmarkStart w:id="7" w:name="_heading=h.1t3h5sf"/>
      <w:bookmarkEnd w:id="7"/>
    </w:p>
    <w:p>
      <w:pPr>
        <w:keepNext/>
        <w:keepLines/>
        <w:jc w:val="center"/>
        <w:pBdr>
          <w:between w:val="none"/>
          <w:top w:val="none"/>
          <w:left w:val="none"/>
          <w:bottom w:val="none"/>
          <w:right w:val="none"/>
        </w:pBdr>
        <w:spacing w:line="360" w:lineRule="auto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6. Требования охраны труда в аварийных ситуациях</w:t>
      </w:r>
    </w:p>
    <w:p>
      <w:pPr>
        <w:ind w:firstLine="709"/>
        <w:jc w:val="both"/>
        <w:pBdr>
          <w:between w:val="none"/>
          <w:top w:val="none"/>
          <w:left w:val="none"/>
          <w:bottom w:val="none"/>
          <w:right w:val="none"/>
        </w:pBdr>
        <w:spacing w:line="360" w:lineRule="auto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 При возникновении аварий и ситуаций, которые могут привести к авариям и несчастным случаям, необходимо:</w:t>
      </w:r>
    </w:p>
    <w:p>
      <w:pPr>
        <w:ind w:firstLine="709"/>
        <w:jc w:val="both"/>
        <w:pBdr>
          <w:between w:val="none"/>
          <w:top w:val="none"/>
          <w:left w:val="none"/>
          <w:bottom w:val="none"/>
          <w:right w:val="none"/>
        </w:pBdr>
        <w:spacing w:line="360" w:lineRule="auto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6.1.1. Немедленно прекратить работы и известить главного эксперта.</w:t>
      </w:r>
    </w:p>
    <w:p>
      <w:pPr>
        <w:ind w:firstLine="709"/>
        <w:jc w:val="both"/>
        <w:pBdr>
          <w:between w:val="none"/>
          <w:top w:val="none"/>
          <w:left w:val="none"/>
          <w:bottom w:val="none"/>
          <w:right w:val="none"/>
        </w:pBdr>
        <w:spacing w:line="360" w:lineRule="auto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6.1.2.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>
      <w:pPr>
        <w:ind w:firstLine="709"/>
        <w:jc w:val="both"/>
        <w:pBdr>
          <w:between w:val="none"/>
          <w:top w:val="none"/>
          <w:left w:val="none"/>
          <w:bottom w:val="none"/>
          <w:right w:val="none"/>
        </w:pBdr>
        <w:spacing w:line="360" w:lineRule="auto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6.2.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>
      <w:pPr>
        <w:ind w:firstLine="709"/>
        <w:jc w:val="both"/>
        <w:pBdr>
          <w:between w:val="none"/>
          <w:top w:val="none"/>
          <w:left w:val="none"/>
          <w:bottom w:val="none"/>
          <w:right w:val="none"/>
        </w:pBdr>
        <w:spacing w:line="360" w:lineRule="auto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6.3. При обнаружении в процессе работы возгораний и в случае возникновения пожара:</w:t>
      </w:r>
    </w:p>
    <w:p>
      <w:pPr>
        <w:ind w:firstLine="709"/>
        <w:jc w:val="both"/>
        <w:pBdr>
          <w:between w:val="none"/>
          <w:top w:val="none"/>
          <w:left w:val="none"/>
          <w:bottom w:val="none"/>
          <w:right w:val="none"/>
        </w:pBdr>
        <w:spacing w:line="360" w:lineRule="auto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6.3.1. Оповестить всех участников Финала,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>
      <w:pPr>
        <w:ind w:firstLine="709"/>
        <w:jc w:val="both"/>
        <w:pBdr>
          <w:between w:val="none"/>
          <w:top w:val="none"/>
          <w:left w:val="none"/>
          <w:bottom w:val="none"/>
          <w:right w:val="none"/>
        </w:pBdr>
        <w:spacing w:line="360" w:lineRule="auto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6.3.2. Принять меры к вызову на место пожара непосредственного руководителя или других должностных лиц.</w:t>
      </w:r>
    </w:p>
    <w:p>
      <w:pPr>
        <w:ind w:firstLine="709"/>
        <w:jc w:val="both"/>
        <w:pBdr>
          <w:between w:val="none"/>
          <w:top w:val="none"/>
          <w:left w:val="none"/>
          <w:bottom w:val="none"/>
          <w:right w:val="none"/>
        </w:pBdr>
        <w:spacing w:line="360" w:lineRule="auto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6.4.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>
      <w:pPr>
        <w:ind w:firstLine="709"/>
        <w:jc w:val="both"/>
        <w:pBdr>
          <w:between w:val="none"/>
          <w:top w:val="none"/>
          <w:left w:val="none"/>
          <w:bottom w:val="none"/>
          <w:right w:val="none"/>
        </w:pBdr>
        <w:spacing w:line="360" w:lineRule="auto"/>
        <w:rPr>
          <w:rFonts w:eastAsia="Times New Roman" w:cs="Times New Roman"/>
          <w:color w:val="000000"/>
          <w:sz w:val="28"/>
          <w:szCs w:val="28"/>
        </w:rPr>
      </w:pPr>
      <w:bookmarkStart w:id="8" w:name="_heading=h.4d34og8"/>
      <w:bookmarkEnd w:id="8"/>
    </w:p>
    <w:p>
      <w:pPr>
        <w:keepNext/>
        <w:keepLines/>
        <w:jc w:val="center"/>
        <w:pBdr>
          <w:between w:val="none"/>
          <w:top w:val="none"/>
          <w:left w:val="none"/>
          <w:bottom w:val="none"/>
          <w:right w:val="none"/>
        </w:pBdr>
        <w:spacing w:line="360" w:lineRule="auto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>
      <w:pPr>
        <w:ind w:firstLine="709"/>
        <w:jc w:val="both"/>
        <w:pBdr>
          <w:between w:val="none"/>
          <w:top w:val="none"/>
          <w:left w:val="none"/>
          <w:bottom w:val="none"/>
          <w:right w:val="none"/>
        </w:pBdr>
        <w:spacing w:line="360" w:lineRule="auto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7.1. После окончания работ каждый конкурсант обязан:</w:t>
      </w:r>
    </w:p>
    <w:p>
      <w:pPr>
        <w:pStyle w:val="af3"/>
        <w:ind w:hanging="11"/>
        <w:jc w:val="both"/>
        <w:pBdr>
          <w:between w:val="none"/>
          <w:top w:val="none"/>
          <w:left w:val="none"/>
          <w:bottom w:val="none"/>
          <w:right w:val="none"/>
        </w:pBdr>
        <w:numPr>
          <w:ilvl w:val="0"/>
          <w:numId w:val="1"/>
        </w:numPr>
        <w:tabs>
          <w:tab w:val="left" w:pos="1134"/>
        </w:tabs>
        <w:spacing w:line="360" w:lineRule="auto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Привести в порядок рабочее место; </w:t>
      </w:r>
    </w:p>
    <w:p>
      <w:pPr>
        <w:pStyle w:val="af3"/>
        <w:ind w:hanging="11"/>
        <w:jc w:val="both"/>
        <w:pBdr>
          <w:between w:val="none"/>
          <w:top w:val="none"/>
          <w:left w:val="none"/>
          <w:bottom w:val="none"/>
          <w:right w:val="none"/>
        </w:pBdr>
        <w:numPr>
          <w:ilvl w:val="0"/>
          <w:numId w:val="1"/>
        </w:numPr>
        <w:tabs>
          <w:tab w:val="left" w:pos="1134"/>
        </w:tabs>
        <w:spacing w:line="360" w:lineRule="auto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Убрать инструменты и средства индивидуальной защиты в отведенное для хранений место;</w:t>
      </w:r>
    </w:p>
    <w:p>
      <w:pPr>
        <w:pStyle w:val="af3"/>
        <w:ind w:hanging="11"/>
        <w:jc w:val="both"/>
        <w:pBdr>
          <w:between w:val="none"/>
          <w:top w:val="none"/>
          <w:left w:val="none"/>
          <w:bottom w:val="none"/>
          <w:right w:val="none"/>
        </w:pBdr>
        <w:numPr>
          <w:ilvl w:val="0"/>
          <w:numId w:val="1"/>
        </w:numPr>
        <w:tabs>
          <w:tab w:val="left" w:pos="1134"/>
        </w:tabs>
        <w:spacing w:line="360" w:lineRule="auto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Отключить инструмент и оборудование от сети;</w:t>
      </w:r>
    </w:p>
    <w:p>
      <w:pPr>
        <w:pStyle w:val="af3"/>
        <w:ind w:left="0" w:firstLine="709"/>
        <w:jc w:val="both"/>
        <w:pBdr>
          <w:between w:val="none"/>
          <w:top w:val="none"/>
          <w:left w:val="none"/>
          <w:bottom w:val="none"/>
          <w:right w:val="none"/>
        </w:pBdr>
        <w:numPr>
          <w:ilvl w:val="0"/>
          <w:numId w:val="1"/>
        </w:numPr>
        <w:tabs>
          <w:tab w:val="left" w:pos="1134"/>
        </w:tabs>
        <w:spacing w:line="360" w:lineRule="auto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sectPr>
      <w:pgSz w:w="11906" w:h="16838"/>
      <w:pgMar w:top="851" w:right="567" w:bottom="851" w:left="1418" w:header="708" w:footer="708" w:gutter="0"/>
      <w:cols w:space="1701"/>
      <w:docGrid w:linePitch="360"/>
      <w:footerReference w:type="default" r:id="rId2"/>
      <w:footerReference w:type="first" r:id="rId3"/>
      <w:pgNumType w:start="1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family w:val="roman"/>
    <w:charset w:val="cc"/>
    <w:notTrueType w:val="false"/>
    <w:sig w:usb0="E0002EFF" w:usb1="C000785B" w:usb2="00000009" w:usb3="00000001" w:csb0="400001FF" w:csb1="FFFF0000"/>
  </w:font>
  <w:font w:name="Calibri">
    <w:panose1 w:val="020F0502020204030204"/>
    <w:family w:val="swiss"/>
    <w:charset w:val="cc"/>
    <w:notTrueType w:val="false"/>
    <w:sig w:usb0="E4002EFF" w:usb1="C000247B" w:usb2="00000009" w:usb3="00000001" w:csb0="200001FF" w:csb1="00000001"/>
  </w:font>
  <w:font w:name="Cambria">
    <w:panose1 w:val="02040503050406030204"/>
    <w:family w:val="roman"/>
    <w:charset w:val="cc"/>
    <w:notTrueType w:val="false"/>
    <w:sig w:usb0="E00006FF" w:usb1="420024FF" w:usb2="02000000" w:usb3="00000001" w:csb0="2000019F" w:csb1="00000001"/>
  </w:font>
  <w:font w:name="Symbol">
    <w:panose1 w:val="05050102010706020507"/>
    <w:family w:val="roman"/>
    <w:charset w:val="02"/>
    <w:notTrueType w:val="false"/>
    <w:sig w:usb0="00000001" w:usb1="00000001" w:usb2="00000001" w:usb3="00000001" w:csb0="80000000" w:csb1="00000001"/>
  </w:font>
  <w:font w:name="Courier New">
    <w:panose1 w:val="02070309020205020404"/>
    <w:family w:val="modern"/>
    <w:charset w:val="cc"/>
    <w:notTrueType w:val="false"/>
    <w:sig w:usb0="E0002EFF" w:usb1="C0007843" w:usb2="00000009" w:usb3="00000001" w:csb0="400001FF" w:csb1="FFFF0000"/>
  </w:font>
  <w:font w:name="Wingdings">
    <w:panose1 w:val="05000000000000000000"/>
    <w:family w:val="auto"/>
    <w:charset w:val="02"/>
    <w:notTrueType w:val="false"/>
    <w:sig w:usb0="00000001" w:usb1="00000001" w:usb2="00000001" w:usb3="00000001" w:csb0="80000000" w:csb1="00000001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jc w:val="right"/>
      <w:pBdr>
        <w:between w:val="none"/>
        <w:top w:val="none"/>
        <w:left w:val="none"/>
        <w:bottom w:val="none"/>
        <w:right w:val="none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>
      <w:rPr>
        <w:rFonts w:ascii="Calibri" w:hAnsi="Calibri"/>
        <w:noProof/>
        <w:color w:val="000000"/>
        <w:sz w:val="22"/>
        <w:szCs w:val="22"/>
      </w:rPr>
      <w:t>9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pBdr>
        <w:between w:val="none"/>
        <w:top w:val="none"/>
        <w:left w:val="none"/>
        <w:bottom w:val="none"/>
        <w:right w:val="none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7313d"/>
    <w:multiLevelType w:val="hybridMultilevel"/>
    <w:tmpl w:val="73dc3f66"/>
    <w:lvl w:ilvl="0" w:tplc="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entative="on" w:tplc="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entative="on" w:tplc="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entative="on" w:tplc="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entative="on" w:tplc="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entative="on" w:tplc="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entative="on" w:tplc="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entative="on" w:tplc="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entative="on" w:tplc="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720"/>
  <w:drawingGridHorizontalSpacing w:val="1000"/>
  <w:drawingGridVerticalSpacing w:val="1000"/>
  <w:displayHorizontalDrawingGridEvery w:val="1"/>
  <w:displayVerticalDrawingGridEvery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zh-CN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ru-RU" w:eastAsia="zh-CN" w:bidi="ar-SA"/>
        <w:rFonts w:ascii="Calibri" w:eastAsia="Calibri" w:hAnsi="Calibri" w:cs="Calibri"/>
      </w:rPr>
    </w:rPrDefault>
    <w:pPrDefault>
      <w:pPr/>
    </w:pPrDefault>
  </w:docDefaults>
  <w:style w:type="paragraph" w:default="1" w:styleId="a1">
    <w:name w:val="Normal"/>
    <w:qFormat/>
    <w:hidden/>
    <w:pPr>
      <w:outlineLvl w:val="0"/>
      <w:spacing w:line="1" w:lineRule="atLeast"/>
    </w:pPr>
    <w:rPr>
      <w:lang w:eastAsia="ru-RU"/>
      <w:rFonts w:ascii="Times New Roman" w:hAnsi="Times New Roman"/>
      <w:sz w:val="24"/>
      <w:szCs w:val="24"/>
      <w:position w:val="0"/>
    </w:rPr>
  </w:style>
  <w:style w:type="character" w:default="1" w:styleId="a2">
    <w:name w:val="Default Paragraph Font"/>
    <w:semiHidden/>
    <w:unhideWhenUsed/>
  </w:style>
  <w:style w:type="table" w:default="1" w:styleId="a3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semiHidden/>
    <w:unhideWhenUsed/>
  </w:style>
  <w:style w:type="paragraph" w:styleId="af3">
    <w:name w:val="List Paragraph"/>
    <w:basedOn w:val="a1"/>
    <w:qFormat/>
    <w:hidden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2" Type="http://schemas.openxmlformats.org/officeDocument/2006/relationships/footer" Target="footer1.xml" /><Relationship Id="rId3" Type="http://schemas.openxmlformats.org/officeDocument/2006/relationships/footer" Target="footer2.xml" /><Relationship Id="rId1" Type="http://schemas.openxmlformats.org/officeDocument/2006/relationships/image" Target="media/image1.png" /><Relationship Id="rId4" Type="http://schemas.openxmlformats.org/officeDocument/2006/relationships/styles" Target="styles.xml" /><Relationship Id="rId5" Type="http://schemas.openxmlformats.org/officeDocument/2006/relationships/settings" Target="settings.xml" /><Relationship Id="rId6" Type="http://schemas.openxmlformats.org/officeDocument/2006/relationships/fontTable" Target="fontTable.xml" /><Relationship Id="rId7" Type="http://schemas.openxmlformats.org/officeDocument/2006/relationships/webSettings" Target="webSettings.xml" /><Relationship Id="rId8" Type="http://schemas.openxmlformats.org/officeDocument/2006/relationships/numbering" Target="numbering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  <a:font script="Jpan" typeface=""/>
        <a:font script="Hang" typeface=""/>
        <a:font script="Hans" typeface=""/>
        <a:font script="Hant" typeface=""/>
        <a:font script="Arab" typeface=""/>
        <a:font script="Hebr" typeface=""/>
        <a:font script="Thai" typeface=""/>
        <a:font script="Ethi" typeface=""/>
        <a:font script="Beng" typeface=""/>
        <a:font script="Gujr" typeface=""/>
        <a:font script="Khmr" typeface=""/>
        <a:font script="Knda" typeface=""/>
        <a:font script="Guru" typeface=""/>
        <a:font script="Cans" typeface=""/>
        <a:font script="Cher" typeface=""/>
        <a:font script="Yiii" typeface=""/>
        <a:font script="Tibt" typeface=""/>
        <a:font script="Thaa" typeface=""/>
        <a:font script="Deva" typeface=""/>
        <a:font script="Telu" typeface=""/>
        <a:font script="Taml" typeface=""/>
        <a:font script="Syrc" typeface=""/>
        <a:font script="Orya" typeface=""/>
        <a:font script="Mlym" typeface=""/>
        <a:font script="Laoo" typeface=""/>
        <a:font script="Sinh" typeface=""/>
        <a:font script="Mong" typeface=""/>
        <a:font script="Viet" typeface=""/>
        <a:font script="Uigh" typeface=""/>
        <a:font script="Geor" typeface=""/>
      </a:majorFont>
      <a:minorFont>
        <a:latin typeface="Cambria"/>
        <a:ea typeface="Arial"/>
        <a:cs typeface="Arial"/>
        <a:font script="Jpan" typeface=""/>
        <a:font script="Hang" typeface=""/>
        <a:font script="Hans" typeface=""/>
        <a:font script="Hant" typeface=""/>
        <a:font script="Arab" typeface=""/>
        <a:font script="Hebr" typeface=""/>
        <a:font script="Thai" typeface=""/>
        <a:font script="Ethi" typeface=""/>
        <a:font script="Beng" typeface=""/>
        <a:font script="Gujr" typeface=""/>
        <a:font script="Khmr" typeface=""/>
        <a:font script="Knda" typeface=""/>
        <a:font script="Guru" typeface=""/>
        <a:font script="Cans" typeface=""/>
        <a:font script="Cher" typeface=""/>
        <a:font script="Yiii" typeface=""/>
        <a:font script="Tibt" typeface=""/>
        <a:font script="Thaa" typeface=""/>
        <a:font script="Deva" typeface=""/>
        <a:font script="Telu" typeface=""/>
        <a:font script="Taml" typeface=""/>
        <a:font script="Syrc" typeface=""/>
        <a:font script="Orya" typeface=""/>
        <a:font script="Mlym" typeface=""/>
        <a:font script="Laoo" typeface=""/>
        <a:font script="Sinh" typeface=""/>
        <a:font script="Mong" typeface=""/>
        <a:font script="Viet" typeface=""/>
        <a:font script="Uigh" typeface=""/>
        <a:font script="Geo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Петровна Овчинникова</dc:creator>
  <cp:keywords/>
  <dc:description/>
  <cp:lastModifiedBy/>
  <cp:revision>1</cp:revision>
  <dcterms:created xsi:type="dcterms:W3CDTF">2023-12-29T09:19:00Z</dcterms:created>
  <dcterms:modified xsi:type="dcterms:W3CDTF">2024-02-07T18:25:52Z</dcterms:modified>
  <cp:version>0900.0100.01</cp:version>
</cp:coreProperties>
</file>